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38" w:rsidRPr="004D11FF" w:rsidRDefault="00D256F9" w:rsidP="004D11FF">
      <w:pPr>
        <w:pStyle w:val="a3"/>
        <w:shd w:val="clear" w:color="auto" w:fill="FFFFFF"/>
        <w:spacing w:before="0" w:beforeAutospacing="0" w:after="0" w:afterAutospacing="0"/>
        <w:ind w:firstLine="426"/>
        <w:jc w:val="center"/>
        <w:rPr>
          <w:rStyle w:val="a5"/>
          <w:sz w:val="28"/>
          <w:szCs w:val="28"/>
        </w:rPr>
      </w:pPr>
      <w:r w:rsidRPr="004D11FF">
        <w:rPr>
          <w:rStyle w:val="a5"/>
          <w:sz w:val="28"/>
          <w:szCs w:val="28"/>
        </w:rPr>
        <w:t>ПРОЕКТ</w:t>
      </w:r>
    </w:p>
    <w:p w:rsidR="00D256F9" w:rsidRPr="004D11FF" w:rsidRDefault="00D256F9" w:rsidP="004D11FF">
      <w:pPr>
        <w:pStyle w:val="a3"/>
        <w:shd w:val="clear" w:color="auto" w:fill="FFFFFF"/>
        <w:spacing w:before="0" w:beforeAutospacing="0" w:after="0" w:afterAutospacing="0"/>
        <w:ind w:firstLine="426"/>
        <w:jc w:val="center"/>
        <w:rPr>
          <w:rStyle w:val="a5"/>
          <w:sz w:val="28"/>
          <w:szCs w:val="28"/>
        </w:rPr>
      </w:pPr>
    </w:p>
    <w:p w:rsidR="00F86738" w:rsidRPr="004D11FF" w:rsidRDefault="00F86738" w:rsidP="004D11FF">
      <w:pPr>
        <w:pStyle w:val="a3"/>
        <w:shd w:val="clear" w:color="auto" w:fill="FFFFFF"/>
        <w:spacing w:before="0" w:beforeAutospacing="0" w:after="0" w:afterAutospacing="0"/>
        <w:ind w:firstLine="426"/>
        <w:rPr>
          <w:rStyle w:val="a5"/>
          <w:sz w:val="28"/>
          <w:szCs w:val="28"/>
        </w:rPr>
      </w:pPr>
    </w:p>
    <w:p w:rsidR="00F86738" w:rsidRPr="004D11FF" w:rsidRDefault="00F86738" w:rsidP="004D11FF">
      <w:pPr>
        <w:pStyle w:val="a3"/>
        <w:shd w:val="clear" w:color="auto" w:fill="FFFFFF"/>
        <w:spacing w:before="0" w:beforeAutospacing="0" w:after="0" w:afterAutospacing="0"/>
        <w:ind w:firstLine="426"/>
        <w:jc w:val="center"/>
        <w:rPr>
          <w:rStyle w:val="a5"/>
          <w:sz w:val="28"/>
          <w:szCs w:val="28"/>
        </w:rPr>
      </w:pPr>
    </w:p>
    <w:p w:rsidR="00F86738" w:rsidRPr="004D11FF" w:rsidRDefault="00D256F9" w:rsidP="004D11FF">
      <w:pPr>
        <w:pStyle w:val="a3"/>
        <w:shd w:val="clear" w:color="auto" w:fill="FFFFFF"/>
        <w:spacing w:before="0" w:beforeAutospacing="0" w:after="0" w:afterAutospacing="0"/>
        <w:ind w:firstLine="426"/>
        <w:jc w:val="center"/>
        <w:rPr>
          <w:rStyle w:val="a5"/>
          <w:sz w:val="28"/>
          <w:szCs w:val="28"/>
        </w:rPr>
      </w:pPr>
      <w:r w:rsidRPr="004D11FF">
        <w:rPr>
          <w:rStyle w:val="a5"/>
          <w:sz w:val="28"/>
          <w:szCs w:val="28"/>
        </w:rPr>
        <w:t>Постановление</w:t>
      </w:r>
    </w:p>
    <w:p w:rsidR="00D256F9" w:rsidRPr="004D11FF" w:rsidRDefault="00D256F9" w:rsidP="004D11FF">
      <w:pPr>
        <w:pStyle w:val="a3"/>
        <w:shd w:val="clear" w:color="auto" w:fill="FFFFFF"/>
        <w:spacing w:before="0" w:beforeAutospacing="0" w:after="0" w:afterAutospacing="0"/>
        <w:ind w:firstLine="426"/>
        <w:jc w:val="center"/>
        <w:rPr>
          <w:rStyle w:val="a5"/>
          <w:sz w:val="28"/>
          <w:szCs w:val="28"/>
        </w:rPr>
      </w:pPr>
      <w:r w:rsidRPr="004D11FF">
        <w:rPr>
          <w:rStyle w:val="a5"/>
          <w:sz w:val="28"/>
          <w:szCs w:val="28"/>
        </w:rPr>
        <w:t>Администрация муниципального округа Беговой</w:t>
      </w:r>
    </w:p>
    <w:p w:rsidR="00F86738" w:rsidRPr="004D11FF" w:rsidRDefault="00F86738" w:rsidP="004D11FF">
      <w:pPr>
        <w:pStyle w:val="a3"/>
        <w:shd w:val="clear" w:color="auto" w:fill="FFFFFF"/>
        <w:spacing w:before="0" w:beforeAutospacing="0" w:after="0" w:afterAutospacing="0"/>
        <w:ind w:firstLine="426"/>
        <w:rPr>
          <w:rStyle w:val="a5"/>
          <w:sz w:val="28"/>
          <w:szCs w:val="28"/>
        </w:rPr>
      </w:pPr>
    </w:p>
    <w:p w:rsidR="0071095D" w:rsidRPr="004D11FF" w:rsidRDefault="00F86738" w:rsidP="004D11FF">
      <w:pPr>
        <w:pStyle w:val="a3"/>
        <w:shd w:val="clear" w:color="auto" w:fill="FFFFFF"/>
        <w:spacing w:before="0" w:beforeAutospacing="0" w:after="0" w:afterAutospacing="0"/>
        <w:ind w:firstLine="426"/>
        <w:rPr>
          <w:rStyle w:val="a5"/>
          <w:sz w:val="28"/>
          <w:szCs w:val="28"/>
        </w:rPr>
      </w:pPr>
      <w:r w:rsidRPr="004D11FF">
        <w:rPr>
          <w:rStyle w:val="a5"/>
          <w:sz w:val="28"/>
          <w:szCs w:val="28"/>
        </w:rPr>
        <w:t xml:space="preserve">О Комиссии по приемке и выбытию </w:t>
      </w:r>
    </w:p>
    <w:p w:rsidR="000E61A8" w:rsidRPr="004D11FF" w:rsidRDefault="00F86738" w:rsidP="004D11FF">
      <w:pPr>
        <w:pStyle w:val="a3"/>
        <w:shd w:val="clear" w:color="auto" w:fill="FFFFFF"/>
        <w:spacing w:before="0" w:beforeAutospacing="0" w:after="0" w:afterAutospacing="0"/>
        <w:ind w:firstLine="426"/>
        <w:rPr>
          <w:rStyle w:val="a5"/>
          <w:sz w:val="28"/>
          <w:szCs w:val="28"/>
        </w:rPr>
      </w:pPr>
      <w:proofErr w:type="gramStart"/>
      <w:r w:rsidRPr="004D11FF">
        <w:rPr>
          <w:rStyle w:val="a5"/>
          <w:sz w:val="28"/>
          <w:szCs w:val="28"/>
        </w:rPr>
        <w:t>основных</w:t>
      </w:r>
      <w:proofErr w:type="gramEnd"/>
      <w:r w:rsidRPr="004D11FF">
        <w:rPr>
          <w:rStyle w:val="a5"/>
          <w:sz w:val="28"/>
          <w:szCs w:val="28"/>
        </w:rPr>
        <w:t xml:space="preserve"> средств, нематериальных активов, </w:t>
      </w:r>
    </w:p>
    <w:p w:rsidR="00F86738" w:rsidRPr="004D11FF" w:rsidRDefault="00F86738" w:rsidP="004D11FF">
      <w:pPr>
        <w:pStyle w:val="a3"/>
        <w:shd w:val="clear" w:color="auto" w:fill="FFFFFF"/>
        <w:spacing w:before="0" w:beforeAutospacing="0" w:after="0" w:afterAutospacing="0"/>
        <w:ind w:firstLine="426"/>
        <w:rPr>
          <w:rStyle w:val="a5"/>
          <w:sz w:val="28"/>
          <w:szCs w:val="28"/>
        </w:rPr>
      </w:pPr>
      <w:proofErr w:type="gramStart"/>
      <w:r w:rsidRPr="004D11FF">
        <w:rPr>
          <w:rStyle w:val="a5"/>
          <w:sz w:val="28"/>
          <w:szCs w:val="28"/>
        </w:rPr>
        <w:t>списанию</w:t>
      </w:r>
      <w:proofErr w:type="gramEnd"/>
      <w:r w:rsidRPr="004D11FF">
        <w:rPr>
          <w:rStyle w:val="a5"/>
          <w:sz w:val="28"/>
          <w:szCs w:val="28"/>
        </w:rPr>
        <w:t xml:space="preserve"> материальных запасов</w:t>
      </w:r>
    </w:p>
    <w:p w:rsidR="0071095D" w:rsidRPr="004D11FF" w:rsidRDefault="0071095D" w:rsidP="004D11FF">
      <w:pPr>
        <w:pStyle w:val="a3"/>
        <w:shd w:val="clear" w:color="auto" w:fill="FFFFFF"/>
        <w:spacing w:before="0" w:beforeAutospacing="0" w:after="0" w:afterAutospacing="0"/>
        <w:ind w:firstLine="426"/>
        <w:rPr>
          <w:sz w:val="28"/>
          <w:szCs w:val="28"/>
        </w:rPr>
      </w:pPr>
    </w:p>
    <w:p w:rsidR="00F86738" w:rsidRPr="004D11FF" w:rsidRDefault="00F86738" w:rsidP="004D11FF">
      <w:pPr>
        <w:pStyle w:val="a3"/>
        <w:shd w:val="clear" w:color="auto" w:fill="FFFFFF"/>
        <w:tabs>
          <w:tab w:val="left" w:pos="851"/>
        </w:tabs>
        <w:spacing w:before="0" w:beforeAutospacing="0" w:after="0" w:afterAutospacing="0"/>
        <w:ind w:firstLine="426"/>
        <w:jc w:val="both"/>
        <w:rPr>
          <w:sz w:val="28"/>
          <w:szCs w:val="28"/>
        </w:rPr>
      </w:pPr>
      <w:r w:rsidRPr="004D11FF">
        <w:rPr>
          <w:sz w:val="28"/>
          <w:szCs w:val="28"/>
        </w:rPr>
        <w:t>В соответствии с Федеральным законом от 06.12.2011 года № 402-ФЗ «О бухгалтерском учете»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157н, в целях обеспечения эффективного использования муниципа</w:t>
      </w:r>
      <w:r w:rsidR="0071095D" w:rsidRPr="004D11FF">
        <w:rPr>
          <w:sz w:val="28"/>
          <w:szCs w:val="28"/>
        </w:rPr>
        <w:t>льного имущества, администрация муниципального округа Беговой</w:t>
      </w:r>
      <w:r w:rsidRPr="004D11FF">
        <w:rPr>
          <w:sz w:val="28"/>
          <w:szCs w:val="28"/>
        </w:rPr>
        <w:t xml:space="preserve"> постановляет:</w:t>
      </w:r>
    </w:p>
    <w:p w:rsidR="00F86738" w:rsidRPr="004D11FF" w:rsidRDefault="00F86738" w:rsidP="004D11FF">
      <w:pPr>
        <w:pStyle w:val="a3"/>
        <w:numPr>
          <w:ilvl w:val="0"/>
          <w:numId w:val="1"/>
        </w:numPr>
        <w:shd w:val="clear" w:color="auto" w:fill="FFFFFF"/>
        <w:tabs>
          <w:tab w:val="left" w:pos="851"/>
        </w:tabs>
        <w:spacing w:before="0" w:beforeAutospacing="0" w:after="0" w:afterAutospacing="0"/>
        <w:ind w:left="0" w:firstLine="426"/>
        <w:jc w:val="both"/>
        <w:rPr>
          <w:sz w:val="28"/>
          <w:szCs w:val="28"/>
        </w:rPr>
      </w:pPr>
      <w:r w:rsidRPr="004D11FF">
        <w:rPr>
          <w:sz w:val="28"/>
          <w:szCs w:val="28"/>
        </w:rPr>
        <w:t>Утвердить прилагаемое Положение о Комиссии по приемке и выбытию основных средств, нематериальных активов</w:t>
      </w:r>
      <w:r w:rsidR="0071095D" w:rsidRPr="004D11FF">
        <w:rPr>
          <w:sz w:val="28"/>
          <w:szCs w:val="28"/>
        </w:rPr>
        <w:t>, списанию материальных запасов (Приложение 1).</w:t>
      </w:r>
    </w:p>
    <w:p w:rsidR="004C1CD9" w:rsidRPr="004D11FF" w:rsidRDefault="0071095D" w:rsidP="004D11FF">
      <w:pPr>
        <w:pStyle w:val="a3"/>
        <w:numPr>
          <w:ilvl w:val="0"/>
          <w:numId w:val="1"/>
        </w:numPr>
        <w:shd w:val="clear" w:color="auto" w:fill="FFFFFF"/>
        <w:tabs>
          <w:tab w:val="left" w:pos="851"/>
        </w:tabs>
        <w:spacing w:before="0" w:beforeAutospacing="0" w:after="0" w:afterAutospacing="0"/>
        <w:ind w:left="0" w:firstLine="426"/>
        <w:jc w:val="both"/>
        <w:rPr>
          <w:sz w:val="28"/>
          <w:szCs w:val="28"/>
        </w:rPr>
      </w:pPr>
      <w:r w:rsidRPr="004D11FF">
        <w:rPr>
          <w:sz w:val="28"/>
          <w:szCs w:val="28"/>
        </w:rPr>
        <w:t>Утвердить состав Комиссии по приемке и выбытию основных средств, нематериальных активов, списанию материальных запасов (Приложение 2).</w:t>
      </w:r>
    </w:p>
    <w:p w:rsidR="000E61A8" w:rsidRPr="004D11FF" w:rsidRDefault="000E61A8" w:rsidP="004D11FF">
      <w:pPr>
        <w:pStyle w:val="a3"/>
        <w:numPr>
          <w:ilvl w:val="0"/>
          <w:numId w:val="1"/>
        </w:numPr>
        <w:shd w:val="clear" w:color="auto" w:fill="FFFFFF"/>
        <w:tabs>
          <w:tab w:val="left" w:pos="851"/>
        </w:tabs>
        <w:spacing w:before="0" w:beforeAutospacing="0" w:after="0" w:afterAutospacing="0"/>
        <w:ind w:left="0" w:firstLine="426"/>
        <w:jc w:val="both"/>
        <w:rPr>
          <w:sz w:val="28"/>
          <w:szCs w:val="28"/>
        </w:rPr>
      </w:pPr>
      <w:r w:rsidRPr="004D11FF">
        <w:rPr>
          <w:sz w:val="28"/>
          <w:szCs w:val="28"/>
        </w:rPr>
        <w:t>Признать распоряжение муниципалитета внутригородского муниципального образования Беговое в городе Москве № 34 от 24.11.2014г. «О создании постоянно действующей комиссии по приемке и выбытию основных средств, нематериальных активов, списанию материальных запасов» утратившим силу.</w:t>
      </w:r>
    </w:p>
    <w:p w:rsidR="00F86738" w:rsidRPr="004D11FF" w:rsidRDefault="000E61A8" w:rsidP="004D11FF">
      <w:pPr>
        <w:pStyle w:val="a3"/>
        <w:shd w:val="clear" w:color="auto" w:fill="FFFFFF"/>
        <w:tabs>
          <w:tab w:val="left" w:pos="851"/>
        </w:tabs>
        <w:spacing w:before="0" w:beforeAutospacing="0" w:after="0" w:afterAutospacing="0"/>
        <w:ind w:firstLine="426"/>
        <w:jc w:val="both"/>
        <w:rPr>
          <w:sz w:val="28"/>
          <w:szCs w:val="28"/>
        </w:rPr>
      </w:pPr>
      <w:r w:rsidRPr="004D11FF">
        <w:rPr>
          <w:sz w:val="28"/>
          <w:szCs w:val="28"/>
        </w:rPr>
        <w:t>4</w:t>
      </w:r>
      <w:r w:rsidR="00F86738" w:rsidRPr="004D11FF">
        <w:rPr>
          <w:sz w:val="28"/>
          <w:szCs w:val="28"/>
        </w:rPr>
        <w:t xml:space="preserve">. </w:t>
      </w:r>
      <w:r w:rsidR="0071095D" w:rsidRPr="004D11FF">
        <w:rPr>
          <w:sz w:val="28"/>
          <w:szCs w:val="28"/>
        </w:rPr>
        <w:t>Опубликовать настоящее постановление в газете «Муниципальный вестник Беговое» и</w:t>
      </w:r>
      <w:r w:rsidR="00F86738" w:rsidRPr="004D11FF">
        <w:rPr>
          <w:sz w:val="28"/>
          <w:szCs w:val="28"/>
        </w:rPr>
        <w:t xml:space="preserve"> разместить на </w:t>
      </w:r>
      <w:r w:rsidR="0071095D" w:rsidRPr="004D11FF">
        <w:rPr>
          <w:sz w:val="28"/>
          <w:szCs w:val="28"/>
        </w:rPr>
        <w:t xml:space="preserve">официальном </w:t>
      </w:r>
      <w:r w:rsidR="00F86738" w:rsidRPr="004D11FF">
        <w:rPr>
          <w:sz w:val="28"/>
          <w:szCs w:val="28"/>
        </w:rPr>
        <w:t xml:space="preserve">сайте </w:t>
      </w:r>
      <w:r w:rsidR="0071095D" w:rsidRPr="004D11FF">
        <w:rPr>
          <w:sz w:val="28"/>
          <w:szCs w:val="28"/>
        </w:rPr>
        <w:t xml:space="preserve">администрации муниципального округа Беговой </w:t>
      </w:r>
      <w:r w:rsidR="00F86738" w:rsidRPr="004D11FF">
        <w:rPr>
          <w:sz w:val="28"/>
          <w:szCs w:val="28"/>
        </w:rPr>
        <w:t>в информационно-телекоммуникацио</w:t>
      </w:r>
      <w:r w:rsidR="0071095D" w:rsidRPr="004D11FF">
        <w:rPr>
          <w:sz w:val="28"/>
          <w:szCs w:val="28"/>
        </w:rPr>
        <w:t>нной сети Интернет.</w:t>
      </w:r>
    </w:p>
    <w:p w:rsidR="00F86738" w:rsidRPr="004D11FF" w:rsidRDefault="000E61A8" w:rsidP="004D11FF">
      <w:pPr>
        <w:pStyle w:val="a3"/>
        <w:shd w:val="clear" w:color="auto" w:fill="FFFFFF"/>
        <w:tabs>
          <w:tab w:val="left" w:pos="851"/>
        </w:tabs>
        <w:spacing w:before="0" w:beforeAutospacing="0" w:after="0" w:afterAutospacing="0"/>
        <w:ind w:firstLine="426"/>
        <w:jc w:val="both"/>
        <w:rPr>
          <w:sz w:val="28"/>
          <w:szCs w:val="28"/>
        </w:rPr>
      </w:pPr>
      <w:r w:rsidRPr="004D11FF">
        <w:rPr>
          <w:sz w:val="28"/>
          <w:szCs w:val="28"/>
        </w:rPr>
        <w:t>5</w:t>
      </w:r>
      <w:r w:rsidR="0071095D" w:rsidRPr="004D11FF">
        <w:rPr>
          <w:sz w:val="28"/>
          <w:szCs w:val="28"/>
        </w:rPr>
        <w:t>. Н</w:t>
      </w:r>
      <w:r w:rsidR="00F86738" w:rsidRPr="004D11FF">
        <w:rPr>
          <w:sz w:val="28"/>
          <w:szCs w:val="28"/>
        </w:rPr>
        <w:t>астоящее постановление вступает в с</w:t>
      </w:r>
      <w:r w:rsidR="0071095D" w:rsidRPr="004D11FF">
        <w:rPr>
          <w:sz w:val="28"/>
          <w:szCs w:val="28"/>
        </w:rPr>
        <w:t>илу с момента его опубликования.</w:t>
      </w:r>
    </w:p>
    <w:p w:rsidR="00F86738" w:rsidRPr="004D11FF" w:rsidRDefault="000E61A8" w:rsidP="004D11FF">
      <w:pPr>
        <w:pStyle w:val="a3"/>
        <w:shd w:val="clear" w:color="auto" w:fill="FFFFFF"/>
        <w:tabs>
          <w:tab w:val="left" w:pos="851"/>
        </w:tabs>
        <w:spacing w:before="0" w:beforeAutospacing="0" w:after="0" w:afterAutospacing="0"/>
        <w:ind w:firstLine="426"/>
        <w:jc w:val="both"/>
        <w:rPr>
          <w:sz w:val="28"/>
          <w:szCs w:val="28"/>
        </w:rPr>
      </w:pPr>
      <w:r w:rsidRPr="004D11FF">
        <w:rPr>
          <w:sz w:val="28"/>
          <w:szCs w:val="28"/>
        </w:rPr>
        <w:t>6</w:t>
      </w:r>
      <w:r w:rsidR="00F86738" w:rsidRPr="004D11FF">
        <w:rPr>
          <w:sz w:val="28"/>
          <w:szCs w:val="28"/>
        </w:rPr>
        <w:t xml:space="preserve">. Контроль за исполнением настоящего постановления возложить на </w:t>
      </w:r>
      <w:r w:rsidR="0071095D" w:rsidRPr="004D11FF">
        <w:rPr>
          <w:sz w:val="28"/>
          <w:szCs w:val="28"/>
        </w:rPr>
        <w:t>главу муниципального округа Беговой Адамова П.А.</w:t>
      </w:r>
    </w:p>
    <w:p w:rsidR="0071095D" w:rsidRPr="004D11FF" w:rsidRDefault="0071095D" w:rsidP="004D11FF">
      <w:pPr>
        <w:pStyle w:val="a3"/>
        <w:shd w:val="clear" w:color="auto" w:fill="FFFFFF"/>
        <w:spacing w:before="0" w:beforeAutospacing="0" w:after="0" w:afterAutospacing="0"/>
        <w:ind w:firstLine="426"/>
        <w:jc w:val="both"/>
        <w:rPr>
          <w:sz w:val="28"/>
          <w:szCs w:val="28"/>
        </w:rPr>
      </w:pPr>
    </w:p>
    <w:p w:rsidR="0071095D" w:rsidRPr="004D11FF" w:rsidRDefault="0071095D" w:rsidP="004D11FF">
      <w:pPr>
        <w:pStyle w:val="a3"/>
        <w:shd w:val="clear" w:color="auto" w:fill="FFFFFF"/>
        <w:spacing w:before="0" w:beforeAutospacing="0" w:after="0" w:afterAutospacing="0"/>
        <w:ind w:firstLine="426"/>
        <w:jc w:val="both"/>
        <w:rPr>
          <w:b/>
          <w:sz w:val="28"/>
          <w:szCs w:val="28"/>
        </w:rPr>
      </w:pPr>
      <w:r w:rsidRPr="004D11FF">
        <w:rPr>
          <w:b/>
          <w:sz w:val="28"/>
          <w:szCs w:val="28"/>
        </w:rPr>
        <w:t>Глава муниципального округа</w:t>
      </w:r>
    </w:p>
    <w:p w:rsidR="0071095D" w:rsidRPr="004D11FF" w:rsidRDefault="0071095D" w:rsidP="004D11FF">
      <w:pPr>
        <w:pStyle w:val="a3"/>
        <w:shd w:val="clear" w:color="auto" w:fill="FFFFFF"/>
        <w:spacing w:before="0" w:beforeAutospacing="0" w:after="0" w:afterAutospacing="0"/>
        <w:ind w:firstLine="426"/>
        <w:jc w:val="both"/>
        <w:rPr>
          <w:b/>
          <w:sz w:val="28"/>
          <w:szCs w:val="28"/>
        </w:rPr>
      </w:pPr>
      <w:r w:rsidRPr="004D11FF">
        <w:rPr>
          <w:b/>
          <w:sz w:val="28"/>
          <w:szCs w:val="28"/>
        </w:rPr>
        <w:t>Беговой</w:t>
      </w:r>
      <w:r w:rsidRPr="004D11FF">
        <w:rPr>
          <w:b/>
          <w:sz w:val="28"/>
          <w:szCs w:val="28"/>
        </w:rPr>
        <w:tab/>
      </w:r>
      <w:r w:rsidRPr="004D11FF">
        <w:rPr>
          <w:b/>
          <w:sz w:val="28"/>
          <w:szCs w:val="28"/>
        </w:rPr>
        <w:tab/>
      </w:r>
      <w:r w:rsidRPr="004D11FF">
        <w:rPr>
          <w:b/>
          <w:sz w:val="28"/>
          <w:szCs w:val="28"/>
        </w:rPr>
        <w:tab/>
      </w:r>
      <w:r w:rsidRPr="004D11FF">
        <w:rPr>
          <w:b/>
          <w:sz w:val="28"/>
          <w:szCs w:val="28"/>
        </w:rPr>
        <w:tab/>
      </w:r>
      <w:r w:rsidRPr="004D11FF">
        <w:rPr>
          <w:b/>
          <w:sz w:val="28"/>
          <w:szCs w:val="28"/>
        </w:rPr>
        <w:tab/>
      </w:r>
      <w:r w:rsidRPr="004D11FF">
        <w:rPr>
          <w:b/>
          <w:sz w:val="28"/>
          <w:szCs w:val="28"/>
        </w:rPr>
        <w:tab/>
      </w:r>
      <w:r w:rsidRPr="004D11FF">
        <w:rPr>
          <w:b/>
          <w:sz w:val="28"/>
          <w:szCs w:val="28"/>
        </w:rPr>
        <w:tab/>
      </w:r>
      <w:r w:rsidRPr="004D11FF">
        <w:rPr>
          <w:b/>
          <w:sz w:val="28"/>
          <w:szCs w:val="28"/>
        </w:rPr>
        <w:tab/>
      </w:r>
      <w:r w:rsidRPr="004D11FF">
        <w:rPr>
          <w:b/>
          <w:sz w:val="28"/>
          <w:szCs w:val="28"/>
        </w:rPr>
        <w:tab/>
        <w:t>П.А. Адамов</w:t>
      </w:r>
    </w:p>
    <w:p w:rsidR="00F86738" w:rsidRDefault="00F86738"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F86738" w:rsidRPr="004D11FF" w:rsidRDefault="005F4C4E" w:rsidP="004D11FF">
      <w:pPr>
        <w:pStyle w:val="a3"/>
        <w:shd w:val="clear" w:color="auto" w:fill="FFFFFF"/>
        <w:spacing w:before="0" w:beforeAutospacing="0" w:after="0" w:afterAutospacing="0"/>
        <w:ind w:firstLine="426"/>
        <w:rPr>
          <w:b/>
          <w:sz w:val="28"/>
          <w:szCs w:val="28"/>
        </w:rPr>
      </w:pPr>
      <w:r w:rsidRPr="004D11FF">
        <w:rPr>
          <w:b/>
          <w:sz w:val="28"/>
          <w:szCs w:val="28"/>
        </w:rPr>
        <w:lastRenderedPageBreak/>
        <w:t xml:space="preserve">                                         </w:t>
      </w:r>
      <w:proofErr w:type="gramStart"/>
      <w:r w:rsidRPr="004D11FF">
        <w:rPr>
          <w:b/>
          <w:sz w:val="28"/>
          <w:szCs w:val="28"/>
        </w:rPr>
        <w:t>п</w:t>
      </w:r>
      <w:r w:rsidR="0071095D" w:rsidRPr="004D11FF">
        <w:rPr>
          <w:b/>
          <w:sz w:val="28"/>
          <w:szCs w:val="28"/>
        </w:rPr>
        <w:t>риложение</w:t>
      </w:r>
      <w:proofErr w:type="gramEnd"/>
      <w:r w:rsidR="0071095D" w:rsidRPr="004D11FF">
        <w:rPr>
          <w:b/>
          <w:sz w:val="28"/>
          <w:szCs w:val="28"/>
        </w:rPr>
        <w:t xml:space="preserve"> 1 </w:t>
      </w:r>
    </w:p>
    <w:p w:rsidR="0071095D" w:rsidRPr="004D11FF" w:rsidRDefault="0071095D" w:rsidP="004D11FF">
      <w:pPr>
        <w:pStyle w:val="a3"/>
        <w:shd w:val="clear" w:color="auto" w:fill="FFFFFF"/>
        <w:spacing w:before="0" w:beforeAutospacing="0" w:after="0" w:afterAutospacing="0"/>
        <w:ind w:firstLine="426"/>
        <w:jc w:val="center"/>
        <w:rPr>
          <w:b/>
          <w:sz w:val="28"/>
          <w:szCs w:val="28"/>
        </w:rPr>
      </w:pPr>
      <w:proofErr w:type="gramStart"/>
      <w:r w:rsidRPr="004D11FF">
        <w:rPr>
          <w:b/>
          <w:sz w:val="28"/>
          <w:szCs w:val="28"/>
        </w:rPr>
        <w:t>к</w:t>
      </w:r>
      <w:proofErr w:type="gramEnd"/>
      <w:r w:rsidRPr="004D11FF">
        <w:rPr>
          <w:b/>
          <w:sz w:val="28"/>
          <w:szCs w:val="28"/>
        </w:rPr>
        <w:t xml:space="preserve"> постановлению администрации муниципального округа Беговой</w:t>
      </w:r>
    </w:p>
    <w:p w:rsidR="0071095D" w:rsidRPr="004D11FF" w:rsidRDefault="0071095D" w:rsidP="004D11FF">
      <w:pPr>
        <w:pStyle w:val="a3"/>
        <w:shd w:val="clear" w:color="auto" w:fill="FFFFFF"/>
        <w:spacing w:before="0" w:beforeAutospacing="0" w:after="0" w:afterAutospacing="0"/>
        <w:ind w:firstLine="426"/>
        <w:jc w:val="center"/>
        <w:rPr>
          <w:b/>
          <w:sz w:val="28"/>
          <w:szCs w:val="28"/>
        </w:rPr>
      </w:pPr>
      <w:r w:rsidRPr="004D11FF">
        <w:rPr>
          <w:b/>
          <w:sz w:val="28"/>
          <w:szCs w:val="28"/>
        </w:rPr>
        <w:t>№_____от «___</w:t>
      </w:r>
      <w:proofErr w:type="gramStart"/>
      <w:r w:rsidRPr="004D11FF">
        <w:rPr>
          <w:b/>
          <w:sz w:val="28"/>
          <w:szCs w:val="28"/>
        </w:rPr>
        <w:t>_»_</w:t>
      </w:r>
      <w:proofErr w:type="gramEnd"/>
      <w:r w:rsidRPr="004D11FF">
        <w:rPr>
          <w:b/>
          <w:sz w:val="28"/>
          <w:szCs w:val="28"/>
        </w:rPr>
        <w:t>________2017г.</w:t>
      </w:r>
    </w:p>
    <w:p w:rsidR="00F86738" w:rsidRPr="004D11FF" w:rsidRDefault="00F86738"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4D11FF" w:rsidRDefault="004D11FF" w:rsidP="004D11FF">
      <w:pPr>
        <w:pStyle w:val="a3"/>
        <w:shd w:val="clear" w:color="auto" w:fill="FFFFFF"/>
        <w:spacing w:before="0" w:beforeAutospacing="0" w:after="0" w:afterAutospacing="0"/>
        <w:ind w:firstLine="426"/>
        <w:jc w:val="center"/>
        <w:rPr>
          <w:b/>
          <w:sz w:val="28"/>
          <w:szCs w:val="28"/>
        </w:rPr>
      </w:pPr>
    </w:p>
    <w:p w:rsidR="00784605" w:rsidRPr="004D11FF" w:rsidRDefault="00784605" w:rsidP="004D11FF">
      <w:pPr>
        <w:pStyle w:val="a3"/>
        <w:shd w:val="clear" w:color="auto" w:fill="FFFFFF"/>
        <w:spacing w:before="0" w:beforeAutospacing="0" w:after="0" w:afterAutospacing="0"/>
        <w:ind w:firstLine="426"/>
        <w:jc w:val="center"/>
        <w:rPr>
          <w:b/>
          <w:sz w:val="28"/>
          <w:szCs w:val="28"/>
        </w:rPr>
      </w:pPr>
      <w:r w:rsidRPr="004D11FF">
        <w:rPr>
          <w:b/>
          <w:sz w:val="28"/>
          <w:szCs w:val="28"/>
        </w:rPr>
        <w:t>Положение</w:t>
      </w:r>
    </w:p>
    <w:p w:rsidR="00784605" w:rsidRPr="004D11FF" w:rsidRDefault="00784605" w:rsidP="004D11FF">
      <w:pPr>
        <w:pStyle w:val="a3"/>
        <w:shd w:val="clear" w:color="auto" w:fill="FFFFFF"/>
        <w:spacing w:before="0" w:beforeAutospacing="0" w:after="0" w:afterAutospacing="0"/>
        <w:ind w:firstLine="426"/>
        <w:jc w:val="center"/>
        <w:rPr>
          <w:b/>
          <w:sz w:val="28"/>
          <w:szCs w:val="28"/>
        </w:rPr>
      </w:pPr>
      <w:proofErr w:type="gramStart"/>
      <w:r w:rsidRPr="004D11FF">
        <w:rPr>
          <w:b/>
          <w:sz w:val="28"/>
          <w:szCs w:val="28"/>
        </w:rPr>
        <w:t>о</w:t>
      </w:r>
      <w:proofErr w:type="gramEnd"/>
      <w:r w:rsidRPr="004D11FF">
        <w:rPr>
          <w:b/>
          <w:sz w:val="28"/>
          <w:szCs w:val="28"/>
        </w:rPr>
        <w:t xml:space="preserve"> Комиссии по приемке и выбытию основных средств, </w:t>
      </w:r>
    </w:p>
    <w:p w:rsidR="00784605" w:rsidRPr="004D11FF" w:rsidRDefault="00784605" w:rsidP="004D11FF">
      <w:pPr>
        <w:pStyle w:val="a3"/>
        <w:shd w:val="clear" w:color="auto" w:fill="FFFFFF"/>
        <w:spacing w:before="0" w:beforeAutospacing="0" w:after="0" w:afterAutospacing="0"/>
        <w:ind w:firstLine="426"/>
        <w:jc w:val="center"/>
        <w:rPr>
          <w:b/>
          <w:sz w:val="28"/>
          <w:szCs w:val="28"/>
        </w:rPr>
      </w:pPr>
      <w:proofErr w:type="gramStart"/>
      <w:r w:rsidRPr="004D11FF">
        <w:rPr>
          <w:b/>
          <w:sz w:val="28"/>
          <w:szCs w:val="28"/>
        </w:rPr>
        <w:t>нематериальных</w:t>
      </w:r>
      <w:proofErr w:type="gramEnd"/>
      <w:r w:rsidRPr="004D11FF">
        <w:rPr>
          <w:b/>
          <w:sz w:val="28"/>
          <w:szCs w:val="28"/>
        </w:rPr>
        <w:t xml:space="preserve"> активов,</w:t>
      </w:r>
    </w:p>
    <w:p w:rsidR="00784605" w:rsidRDefault="00784605" w:rsidP="004D11FF">
      <w:pPr>
        <w:pStyle w:val="a3"/>
        <w:shd w:val="clear" w:color="auto" w:fill="FFFFFF"/>
        <w:spacing w:before="0" w:beforeAutospacing="0" w:after="0" w:afterAutospacing="0"/>
        <w:ind w:firstLine="426"/>
        <w:jc w:val="center"/>
        <w:rPr>
          <w:b/>
          <w:sz w:val="28"/>
          <w:szCs w:val="28"/>
        </w:rPr>
      </w:pPr>
      <w:proofErr w:type="gramStart"/>
      <w:r w:rsidRPr="004D11FF">
        <w:rPr>
          <w:b/>
          <w:sz w:val="28"/>
          <w:szCs w:val="28"/>
        </w:rPr>
        <w:t>списанию</w:t>
      </w:r>
      <w:proofErr w:type="gramEnd"/>
      <w:r w:rsidRPr="004D11FF">
        <w:rPr>
          <w:b/>
          <w:sz w:val="28"/>
          <w:szCs w:val="28"/>
        </w:rPr>
        <w:t xml:space="preserve"> материальных запасов</w:t>
      </w:r>
    </w:p>
    <w:p w:rsidR="004D11FF" w:rsidRPr="004D11FF" w:rsidRDefault="004D11FF" w:rsidP="004D11FF">
      <w:pPr>
        <w:pStyle w:val="a3"/>
        <w:shd w:val="clear" w:color="auto" w:fill="FFFFFF"/>
        <w:spacing w:before="0" w:beforeAutospacing="0" w:after="0" w:afterAutospacing="0"/>
        <w:ind w:firstLine="426"/>
        <w:jc w:val="center"/>
        <w:rPr>
          <w:b/>
          <w:sz w:val="28"/>
          <w:szCs w:val="28"/>
        </w:rPr>
      </w:pPr>
    </w:p>
    <w:p w:rsidR="00784605" w:rsidRPr="004D11FF" w:rsidRDefault="000E61A8" w:rsidP="004D11FF">
      <w:pPr>
        <w:pStyle w:val="a3"/>
        <w:shd w:val="clear" w:color="auto" w:fill="FFFFFF"/>
        <w:spacing w:before="0" w:beforeAutospacing="0" w:after="0" w:afterAutospacing="0"/>
        <w:ind w:firstLine="426"/>
        <w:jc w:val="both"/>
        <w:rPr>
          <w:b/>
          <w:sz w:val="28"/>
          <w:szCs w:val="28"/>
        </w:rPr>
      </w:pPr>
      <w:bookmarkStart w:id="0" w:name="Par47"/>
      <w:bookmarkEnd w:id="0"/>
      <w:r w:rsidRPr="004D11FF">
        <w:rPr>
          <w:b/>
          <w:sz w:val="28"/>
          <w:szCs w:val="28"/>
        </w:rPr>
        <w:t xml:space="preserve">1. </w:t>
      </w:r>
      <w:r w:rsidR="00784605" w:rsidRPr="004D11FF">
        <w:rPr>
          <w:b/>
          <w:sz w:val="28"/>
          <w:szCs w:val="28"/>
        </w:rPr>
        <w:t>Общие положения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1.1. Комиссия по приемке и выбытию основных средств, нематериальных активов, списанию материальных запасов (далее — Комиссия), создается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157н (далее — Инструкция № 157н), в целях обеспечения своевременной приемки и выбытия основных средств, нематериальных активов и списания материальных запасов в администрации муниципального округа Беговой (далее – администрация) и действует на постоянной основе.</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1.2. Состав Ком</w:t>
      </w:r>
      <w:r w:rsidR="000E61A8" w:rsidRPr="004D11FF">
        <w:rPr>
          <w:sz w:val="28"/>
          <w:szCs w:val="28"/>
        </w:rPr>
        <w:t>иссии утверждается постановлением</w:t>
      </w:r>
      <w:r w:rsidRPr="004D11FF">
        <w:rPr>
          <w:sz w:val="28"/>
          <w:szCs w:val="28"/>
        </w:rPr>
        <w:t xml:space="preserve"> администрации.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1.3. Комиссия состоит из председателя Комиссии, секретаря и членов Комиссии.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84605" w:rsidRPr="004D11FF" w:rsidRDefault="000E61A8" w:rsidP="004D11FF">
      <w:pPr>
        <w:pStyle w:val="a3"/>
        <w:shd w:val="clear" w:color="auto" w:fill="FFFFFF"/>
        <w:spacing w:before="0" w:beforeAutospacing="0" w:after="0" w:afterAutospacing="0"/>
        <w:ind w:firstLine="426"/>
        <w:jc w:val="both"/>
        <w:rPr>
          <w:sz w:val="28"/>
          <w:szCs w:val="28"/>
        </w:rPr>
      </w:pPr>
      <w:r w:rsidRPr="004D11FF">
        <w:rPr>
          <w:sz w:val="28"/>
          <w:szCs w:val="28"/>
        </w:rPr>
        <w:t xml:space="preserve">Секретарь </w:t>
      </w:r>
      <w:r w:rsidR="00784605" w:rsidRPr="004D11FF">
        <w:rPr>
          <w:sz w:val="28"/>
          <w:szCs w:val="28"/>
        </w:rPr>
        <w:t>Комиссии выполняет обязанности председателя Комиссии в случае его отсутствия.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Секретарь Комиссии обеспечивает:</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сбор, подготовку и представление документов на рассмотрение Комиссии;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ведет протокол заседания Комиссии;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ведет делопроизводство Комиссии;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обеспечивает членов Комиссии необходимой информацией по ее работе.</w:t>
      </w:r>
    </w:p>
    <w:p w:rsidR="00784605" w:rsidRPr="00982511" w:rsidRDefault="00784605" w:rsidP="004D11FF">
      <w:pPr>
        <w:pStyle w:val="a3"/>
        <w:shd w:val="clear" w:color="auto" w:fill="FFFFFF"/>
        <w:spacing w:before="0" w:beforeAutospacing="0" w:after="0" w:afterAutospacing="0"/>
        <w:ind w:firstLine="426"/>
        <w:jc w:val="both"/>
        <w:rPr>
          <w:sz w:val="28"/>
          <w:szCs w:val="28"/>
        </w:rPr>
      </w:pPr>
      <w:r w:rsidRPr="00982511">
        <w:rPr>
          <w:sz w:val="28"/>
          <w:szCs w:val="28"/>
        </w:rPr>
        <w:t xml:space="preserve">1.5. Комиссия проводит заседания по мере необходимости, но не реже </w:t>
      </w:r>
      <w:r w:rsidRPr="004C007E">
        <w:rPr>
          <w:sz w:val="28"/>
          <w:szCs w:val="28"/>
        </w:rPr>
        <w:t xml:space="preserve">1 раза </w:t>
      </w:r>
      <w:r w:rsidRPr="00982511">
        <w:rPr>
          <w:sz w:val="28"/>
          <w:szCs w:val="28"/>
        </w:rPr>
        <w:t xml:space="preserve">в </w:t>
      </w:r>
      <w:r w:rsidR="00982511">
        <w:rPr>
          <w:sz w:val="28"/>
          <w:szCs w:val="28"/>
        </w:rPr>
        <w:t>квартал</w:t>
      </w:r>
      <w:r w:rsidRPr="00982511">
        <w:rPr>
          <w:sz w:val="28"/>
          <w:szCs w:val="28"/>
        </w:rPr>
        <w:t>.</w:t>
      </w:r>
    </w:p>
    <w:p w:rsidR="00784605" w:rsidRPr="00982511" w:rsidRDefault="00784605" w:rsidP="004D11FF">
      <w:pPr>
        <w:pStyle w:val="a3"/>
        <w:shd w:val="clear" w:color="auto" w:fill="FFFFFF"/>
        <w:spacing w:before="0" w:beforeAutospacing="0" w:after="0" w:afterAutospacing="0"/>
        <w:ind w:firstLine="426"/>
        <w:jc w:val="both"/>
        <w:rPr>
          <w:sz w:val="28"/>
          <w:szCs w:val="28"/>
        </w:rPr>
      </w:pPr>
      <w:r w:rsidRPr="00982511">
        <w:rPr>
          <w:sz w:val="28"/>
          <w:szCs w:val="28"/>
        </w:rPr>
        <w:t>1.6. Срок рассмотрения Комиссией представленных ей на рассмотрение документов не должен превышать 14 дней.</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982511">
        <w:rPr>
          <w:sz w:val="28"/>
          <w:szCs w:val="28"/>
        </w:rPr>
        <w:t>1.7. Решения Комиссии считаются правомочными, если на ее заседании присутствует не менее двух т</w:t>
      </w:r>
      <w:bookmarkStart w:id="1" w:name="_GoBack"/>
      <w:bookmarkEnd w:id="1"/>
      <w:r w:rsidRPr="00982511">
        <w:rPr>
          <w:sz w:val="28"/>
          <w:szCs w:val="28"/>
        </w:rPr>
        <w:t>ретьих от общего числа ее членов.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bookmarkStart w:id="2" w:name="Par55"/>
      <w:bookmarkEnd w:id="2"/>
      <w:r w:rsidRPr="004D11FF">
        <w:rPr>
          <w:sz w:val="28"/>
          <w:szCs w:val="28"/>
        </w:rPr>
        <w:lastRenderedPageBreak/>
        <w:t>1.8. В своей деятельности Комиссия руководствуется следующими нормативными правовыми актами: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Инструкцией № 157н;</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Общероссийским классифика</w:t>
      </w:r>
      <w:r w:rsidR="00C317E3" w:rsidRPr="004D11FF">
        <w:rPr>
          <w:sz w:val="28"/>
          <w:szCs w:val="28"/>
        </w:rPr>
        <w:t>тором основных фондов (ОКОФ</w:t>
      </w:r>
      <w:r w:rsidRPr="004D11FF">
        <w:rPr>
          <w:sz w:val="28"/>
          <w:szCs w:val="28"/>
        </w:rPr>
        <w:t xml:space="preserve">), утвержденным </w:t>
      </w:r>
      <w:r w:rsidR="00C317E3" w:rsidRPr="004D11FF">
        <w:rPr>
          <w:sz w:val="28"/>
          <w:szCs w:val="28"/>
        </w:rPr>
        <w:t>приказом Федерального агентства по техническому регулированию</w:t>
      </w:r>
      <w:r w:rsidR="0032407C" w:rsidRPr="004D11FF">
        <w:rPr>
          <w:sz w:val="28"/>
          <w:szCs w:val="28"/>
        </w:rPr>
        <w:t xml:space="preserve"> и метрологии от 12 декабря 2016</w:t>
      </w:r>
      <w:r w:rsidR="00C317E3" w:rsidRPr="004D11FF">
        <w:rPr>
          <w:sz w:val="28"/>
          <w:szCs w:val="28"/>
        </w:rPr>
        <w:t xml:space="preserve"> года № 2018-ст «О принятии и введении в действие общероссийского классификатора ОК 013-2014 (СНС)» </w:t>
      </w:r>
      <w:r w:rsidRPr="004D11FF">
        <w:rPr>
          <w:sz w:val="28"/>
          <w:szCs w:val="28"/>
        </w:rPr>
        <w:t>(далее — ОКОФ);</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Постановлением Правительства Российской Федерации от 01.01.2002 года № 1 «О Классификации основных средств, включаемых в амортизационные группы»;</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иными нормативными правовыми актами, регламентирующими порядок списания, приема, передачи, реализации основных средств, нематериальных активов, материальных запасов, являющихся муниципальной собственностью.</w:t>
      </w:r>
    </w:p>
    <w:p w:rsidR="000E61A8" w:rsidRPr="004D11FF" w:rsidRDefault="000E61A8" w:rsidP="004D11FF">
      <w:pPr>
        <w:pStyle w:val="a3"/>
        <w:shd w:val="clear" w:color="auto" w:fill="FFFFFF"/>
        <w:spacing w:before="0" w:beforeAutospacing="0" w:after="0" w:afterAutospacing="0"/>
        <w:ind w:firstLine="426"/>
        <w:jc w:val="both"/>
        <w:rPr>
          <w:sz w:val="28"/>
          <w:szCs w:val="28"/>
        </w:rPr>
      </w:pPr>
    </w:p>
    <w:p w:rsidR="00784605" w:rsidRPr="004D11FF" w:rsidRDefault="000E61A8" w:rsidP="004D11FF">
      <w:pPr>
        <w:pStyle w:val="a3"/>
        <w:shd w:val="clear" w:color="auto" w:fill="FFFFFF"/>
        <w:spacing w:before="0" w:beforeAutospacing="0" w:after="0" w:afterAutospacing="0"/>
        <w:ind w:firstLine="426"/>
        <w:jc w:val="both"/>
        <w:rPr>
          <w:b/>
          <w:sz w:val="28"/>
          <w:szCs w:val="28"/>
        </w:rPr>
      </w:pPr>
      <w:bookmarkStart w:id="3" w:name="Par61"/>
      <w:bookmarkEnd w:id="3"/>
      <w:r w:rsidRPr="004D11FF">
        <w:rPr>
          <w:b/>
          <w:sz w:val="28"/>
          <w:szCs w:val="28"/>
        </w:rPr>
        <w:t xml:space="preserve">2. </w:t>
      </w:r>
      <w:r w:rsidR="00784605" w:rsidRPr="004D11FF">
        <w:rPr>
          <w:b/>
          <w:sz w:val="28"/>
          <w:szCs w:val="28"/>
        </w:rPr>
        <w:t>Основные задачи и полномочия Комиссии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2.1. Целью работы Комиссии является принятие коллегиальных решений по приемке и выбытию основных средств, нематериальных активов, списанию материальных запасов администрации.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2.2. Комиссия принимает решения по следующим вопросам:</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об отнесении объектов имущества к основным средствам;</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сроке полезного использования поступаемых основных средств и нематериальных активов;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об отнесении основных средств к группе их аналитического учета и к кодам основных средств и нематериальных активов по ОКОФ;</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первоначальной стоимости принимаемых к учету основных средств, нематериальных активов;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принятии к бюджетному учету поступивших основных средств, нематериальных активов, с оформлением соответствующих первичных учетных документов;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об изменении стоимости основных средств и нематериальных активов в случаях их достройки, дооборудования, реконструкции, модернизации, частичной ликвидации (</w:t>
      </w:r>
      <w:proofErr w:type="spellStart"/>
      <w:r w:rsidRPr="004D11FF">
        <w:rPr>
          <w:sz w:val="28"/>
          <w:szCs w:val="28"/>
        </w:rPr>
        <w:t>разукомплектации</w:t>
      </w:r>
      <w:proofErr w:type="spellEnd"/>
      <w:r w:rsidRPr="004D11FF">
        <w:rPr>
          <w:sz w:val="28"/>
          <w:szCs w:val="28"/>
        </w:rPr>
        <w:t>);</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списании (выбытии) основных средств, нематериальных активов в установленном порядке;</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возможности использования отдельных узлов, деталей, конструкций и материалов от выбывающих основных средств;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 списании материальных запасов, за исключением списания в результате их потребления на нужды администрации, с оформлением соответствующих первичных учетных документов.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2.3. Комиссия осуществляет контроль:</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lastRenderedPageBreak/>
        <w:t>- за изъятием из списываемых основных средств пригодных узлов, деталей, конструкций и материалов, драгоценных металлов и камней, цветных металлов;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за передачей материально ответственному лицу узлов и деталей, конструкций и материалов, пригодных к дальнейшему использованию, и постановкой их на бюджетный учет;</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за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2.4. Комиссия проводит инвентаризацию основных средств, нематериальных активов и материальных запасов администрации в случаях, когда законодательством Российской Федерации предусмотрено обязательное проведение инвентаризации, за исключением инвентаризации, проводимой перед составлением годовой бюджетной отчетности.</w:t>
      </w:r>
    </w:p>
    <w:p w:rsidR="00F86738" w:rsidRPr="004D11FF" w:rsidRDefault="00F86738" w:rsidP="004D11FF">
      <w:pPr>
        <w:pStyle w:val="a3"/>
        <w:shd w:val="clear" w:color="auto" w:fill="FFFFFF"/>
        <w:spacing w:before="0" w:beforeAutospacing="0" w:after="0" w:afterAutospacing="0"/>
        <w:ind w:firstLine="426"/>
        <w:jc w:val="both"/>
        <w:rPr>
          <w:sz w:val="28"/>
          <w:szCs w:val="28"/>
        </w:rPr>
      </w:pPr>
    </w:p>
    <w:p w:rsidR="00784605" w:rsidRPr="004D11FF" w:rsidRDefault="000E61A8" w:rsidP="004D11FF">
      <w:pPr>
        <w:pStyle w:val="a3"/>
        <w:shd w:val="clear" w:color="auto" w:fill="FFFFFF"/>
        <w:spacing w:before="0" w:beforeAutospacing="0" w:after="0" w:afterAutospacing="0"/>
        <w:ind w:firstLine="426"/>
        <w:jc w:val="both"/>
        <w:rPr>
          <w:b/>
          <w:sz w:val="28"/>
          <w:szCs w:val="28"/>
        </w:rPr>
      </w:pPr>
      <w:bookmarkStart w:id="4" w:name="Par82"/>
      <w:bookmarkEnd w:id="4"/>
      <w:r w:rsidRPr="004D11FF">
        <w:rPr>
          <w:b/>
          <w:sz w:val="28"/>
          <w:szCs w:val="28"/>
        </w:rPr>
        <w:t xml:space="preserve">3. </w:t>
      </w:r>
      <w:r w:rsidR="00784605" w:rsidRPr="004D11FF">
        <w:rPr>
          <w:b/>
          <w:sz w:val="28"/>
          <w:szCs w:val="28"/>
        </w:rPr>
        <w:t>Порядок принятия решения Комиссией</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об отнесении основного средства к соответствующей группе аналитического учета, об определении кода основного средства и нематериального актива по</w:t>
      </w:r>
      <w:r w:rsidRPr="004D11FF">
        <w:rPr>
          <w:rStyle w:val="apple-converted-space"/>
          <w:sz w:val="28"/>
          <w:szCs w:val="28"/>
        </w:rPr>
        <w:t> </w:t>
      </w:r>
      <w:hyperlink r:id="rId5" w:history="1">
        <w:r w:rsidRPr="001A5B65">
          <w:rPr>
            <w:rStyle w:val="a4"/>
            <w:color w:val="auto"/>
            <w:sz w:val="28"/>
            <w:szCs w:val="28"/>
            <w:u w:val="none"/>
          </w:rPr>
          <w:t>ОКОФ</w:t>
        </w:r>
      </w:hyperlink>
      <w:r w:rsidRPr="004D11FF">
        <w:rPr>
          <w:rStyle w:val="apple-converted-space"/>
          <w:sz w:val="28"/>
          <w:szCs w:val="28"/>
        </w:rPr>
        <w:t> </w:t>
      </w:r>
      <w:r w:rsidRPr="004D11FF">
        <w:rPr>
          <w:sz w:val="28"/>
          <w:szCs w:val="28"/>
        </w:rPr>
        <w:t>в целях принятия его к бюджетному учету и начисления амортизации принимается на основании: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нормативных правовых актов, указанных в</w:t>
      </w:r>
      <w:r w:rsidRPr="004D11FF">
        <w:rPr>
          <w:rStyle w:val="apple-converted-space"/>
          <w:sz w:val="28"/>
          <w:szCs w:val="28"/>
        </w:rPr>
        <w:t> </w:t>
      </w:r>
      <w:hyperlink r:id="rId6" w:anchor="Par55" w:history="1">
        <w:r w:rsidRPr="004D11FF">
          <w:rPr>
            <w:rStyle w:val="a4"/>
            <w:color w:val="auto"/>
            <w:sz w:val="28"/>
            <w:szCs w:val="28"/>
            <w:u w:val="none"/>
          </w:rPr>
          <w:t>пункте 1.7</w:t>
        </w:r>
      </w:hyperlink>
      <w:r w:rsidRPr="004D11FF">
        <w:rPr>
          <w:rStyle w:val="apple-converted-space"/>
          <w:sz w:val="28"/>
          <w:szCs w:val="28"/>
        </w:rPr>
        <w:t> </w:t>
      </w:r>
      <w:r w:rsidRPr="004D11FF">
        <w:rPr>
          <w:sz w:val="28"/>
          <w:szCs w:val="28"/>
        </w:rPr>
        <w:t>настоящего Положения;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рекомендаций, содержащихся в документах производителя, входящих в комплектацию объекта имущества, — при отсутствии информации в нормативных правовых актах;</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 при отсутствии информации в указанных документах производителя и в нормативных правовых актах;</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учреждениях;</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информации о сроках действия патентов, свидетельств и других ограничений сроков использования объектом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При отсутствии в указанных документах информации о сроке полезного использования нематериальных активов он устанавливается в порядке, предусмотренном законодательством Российской Федерации.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lastRenderedPageBreak/>
        <w:t>3.2. Решение Комиссии о первоначальной стоимости принимаемых к бюджетному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 Комиссии, в подлинниках материально ответственным лицом (по основным средствам и нематериальным активам, стоимость которых при их приобретении выражена в иностранной валюте, пересчет иностранной валюты по курсу Центрального Банка Российской Федерации осуществляется на дату принятия к бюджетному учету вложений в нефинансовые активы);</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документов, представленных предыдущим балансодержателем-учреждением, — по безвозмездно полученным основным средствам и нематериальным активам от учреждения, подведомственного разным главным распорядителям (распорядителям) бюджетн</w:t>
      </w:r>
      <w:r w:rsidR="00F86738" w:rsidRPr="004D11FF">
        <w:rPr>
          <w:sz w:val="28"/>
          <w:szCs w:val="28"/>
        </w:rPr>
        <w:t xml:space="preserve">ых средств (как </w:t>
      </w:r>
      <w:proofErr w:type="gramStart"/>
      <w:r w:rsidR="00F86738" w:rsidRPr="004D11FF">
        <w:rPr>
          <w:sz w:val="28"/>
          <w:szCs w:val="28"/>
        </w:rPr>
        <w:t xml:space="preserve">бюджета </w:t>
      </w:r>
      <w:r w:rsidRPr="004D11FF">
        <w:rPr>
          <w:sz w:val="28"/>
          <w:szCs w:val="28"/>
        </w:rPr>
        <w:t xml:space="preserve"> муниципаль</w:t>
      </w:r>
      <w:r w:rsidR="00F86738" w:rsidRPr="004D11FF">
        <w:rPr>
          <w:sz w:val="28"/>
          <w:szCs w:val="28"/>
        </w:rPr>
        <w:t>ного</w:t>
      </w:r>
      <w:proofErr w:type="gramEnd"/>
      <w:r w:rsidR="00F86738" w:rsidRPr="004D11FF">
        <w:rPr>
          <w:sz w:val="28"/>
          <w:szCs w:val="28"/>
        </w:rPr>
        <w:t xml:space="preserve"> округа Беговой</w:t>
      </w:r>
      <w:r w:rsidRPr="004D11FF">
        <w:rPr>
          <w:sz w:val="28"/>
          <w:szCs w:val="28"/>
        </w:rPr>
        <w:t>, так и иных бюджетов бюджетной системы Российской Федерации);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отчетов об оценке независимых оценщиков — по основным средствам и нематериальным активам, принимаемым в соответствии с</w:t>
      </w:r>
      <w:r w:rsidRPr="004D11FF">
        <w:rPr>
          <w:rStyle w:val="apple-converted-space"/>
          <w:sz w:val="28"/>
          <w:szCs w:val="28"/>
        </w:rPr>
        <w:t> </w:t>
      </w:r>
      <w:hyperlink r:id="rId7" w:history="1">
        <w:r w:rsidRPr="001A5B65">
          <w:rPr>
            <w:rStyle w:val="a4"/>
            <w:color w:val="auto"/>
            <w:sz w:val="28"/>
            <w:szCs w:val="28"/>
            <w:u w:val="none"/>
          </w:rPr>
          <w:t>Инструкцией</w:t>
        </w:r>
      </w:hyperlink>
      <w:r w:rsidRPr="004D11FF">
        <w:rPr>
          <w:rStyle w:val="apple-converted-space"/>
          <w:sz w:val="28"/>
          <w:szCs w:val="28"/>
        </w:rPr>
        <w:t> </w:t>
      </w:r>
      <w:r w:rsidRPr="004D11FF">
        <w:rPr>
          <w:sz w:val="28"/>
          <w:szCs w:val="28"/>
        </w:rPr>
        <w:t>№ 157н, по рыночной стоимости на дату принятия к бюджетному учету.</w:t>
      </w:r>
    </w:p>
    <w:p w:rsidR="00784605" w:rsidRPr="001A5B65"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3.3. Решение Комиссии о принятии к бюджетному учету основных средств и нематериальных активов при их приобретении (изготовлении) в соответствии с гражданско-правовыми договорами на поставку товаров, выполнение работ, оказание услуг для муниципальных нужд, изготовлении для собственных нужд, по которым определяется первоначальная стоимость, осуществляется с оформлением следующих первичных учетных документов, составленных по унифиц</w:t>
      </w:r>
      <w:r w:rsidR="000E61A8" w:rsidRPr="004D11FF">
        <w:rPr>
          <w:sz w:val="28"/>
          <w:szCs w:val="28"/>
        </w:rPr>
        <w:t xml:space="preserve">ированным формам, утвержденным постановлением Госкомстата России </w:t>
      </w:r>
      <w:r w:rsidR="000E61A8" w:rsidRPr="001A5B65">
        <w:rPr>
          <w:sz w:val="28"/>
          <w:szCs w:val="28"/>
        </w:rPr>
        <w:t>от 21.01.2003г. № 7 (далее — Постановление № 7</w:t>
      </w:r>
      <w:r w:rsidRPr="001A5B65">
        <w:rPr>
          <w:sz w:val="28"/>
          <w:szCs w:val="28"/>
        </w:rPr>
        <w:t>):</w:t>
      </w:r>
    </w:p>
    <w:p w:rsidR="00784605" w:rsidRPr="001A5B65" w:rsidRDefault="00784605" w:rsidP="004D11FF">
      <w:pPr>
        <w:pStyle w:val="a3"/>
        <w:shd w:val="clear" w:color="auto" w:fill="FFFFFF"/>
        <w:spacing w:before="0" w:beforeAutospacing="0" w:after="0" w:afterAutospacing="0"/>
        <w:ind w:firstLine="426"/>
        <w:jc w:val="both"/>
        <w:rPr>
          <w:sz w:val="28"/>
          <w:szCs w:val="28"/>
        </w:rPr>
      </w:pPr>
      <w:r w:rsidRPr="001A5B65">
        <w:rPr>
          <w:sz w:val="28"/>
          <w:szCs w:val="28"/>
        </w:rPr>
        <w:t>-</w:t>
      </w:r>
      <w:r w:rsidRPr="001A5B65">
        <w:rPr>
          <w:rStyle w:val="apple-converted-space"/>
          <w:sz w:val="28"/>
          <w:szCs w:val="28"/>
        </w:rPr>
        <w:t> </w:t>
      </w:r>
      <w:hyperlink r:id="rId8" w:history="1">
        <w:r w:rsidRPr="001A5B65">
          <w:rPr>
            <w:rStyle w:val="a4"/>
            <w:color w:val="auto"/>
            <w:sz w:val="28"/>
            <w:szCs w:val="28"/>
            <w:u w:val="none"/>
          </w:rPr>
          <w:t>Акта</w:t>
        </w:r>
      </w:hyperlink>
      <w:r w:rsidRPr="001A5B65">
        <w:rPr>
          <w:rStyle w:val="apple-converted-space"/>
          <w:sz w:val="28"/>
          <w:szCs w:val="28"/>
        </w:rPr>
        <w:t> </w:t>
      </w:r>
      <w:r w:rsidRPr="001A5B65">
        <w:rPr>
          <w:sz w:val="28"/>
          <w:szCs w:val="28"/>
        </w:rPr>
        <w:t>о приеме-передаче объекта основных средств (кроме зданий, сооружений) (код формы по</w:t>
      </w:r>
      <w:r w:rsidRPr="001A5B65">
        <w:rPr>
          <w:rStyle w:val="apple-converted-space"/>
          <w:sz w:val="28"/>
          <w:szCs w:val="28"/>
        </w:rPr>
        <w:t> </w:t>
      </w:r>
      <w:hyperlink r:id="rId9" w:history="1">
        <w:r w:rsidRPr="001A5B65">
          <w:rPr>
            <w:rStyle w:val="a4"/>
            <w:color w:val="auto"/>
            <w:sz w:val="28"/>
            <w:szCs w:val="28"/>
            <w:u w:val="none"/>
          </w:rPr>
          <w:t>ОКУД</w:t>
        </w:r>
      </w:hyperlink>
      <w:r w:rsidRPr="001A5B65">
        <w:rPr>
          <w:rStyle w:val="apple-converted-space"/>
          <w:sz w:val="28"/>
          <w:szCs w:val="28"/>
        </w:rPr>
        <w:t> </w:t>
      </w:r>
      <w:r w:rsidRPr="001A5B65">
        <w:rPr>
          <w:sz w:val="28"/>
          <w:szCs w:val="28"/>
        </w:rPr>
        <w:t>0306001) (далее — Акт ф. № ОС-1)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средств стоимостью до 3000 руб. за единицу включительно;</w:t>
      </w:r>
    </w:p>
    <w:p w:rsidR="00784605" w:rsidRPr="001A5B65" w:rsidRDefault="00784605" w:rsidP="004D11FF">
      <w:pPr>
        <w:pStyle w:val="a3"/>
        <w:shd w:val="clear" w:color="auto" w:fill="FFFFFF"/>
        <w:spacing w:before="0" w:beforeAutospacing="0" w:after="0" w:afterAutospacing="0"/>
        <w:ind w:firstLine="426"/>
        <w:jc w:val="both"/>
        <w:rPr>
          <w:sz w:val="28"/>
          <w:szCs w:val="28"/>
        </w:rPr>
      </w:pPr>
      <w:r w:rsidRPr="001A5B65">
        <w:rPr>
          <w:sz w:val="28"/>
          <w:szCs w:val="28"/>
        </w:rPr>
        <w:t>-</w:t>
      </w:r>
      <w:r w:rsidRPr="001A5B65">
        <w:rPr>
          <w:rStyle w:val="apple-converted-space"/>
          <w:sz w:val="28"/>
          <w:szCs w:val="28"/>
        </w:rPr>
        <w:t> </w:t>
      </w:r>
      <w:hyperlink r:id="rId10" w:history="1">
        <w:r w:rsidRPr="001A5B65">
          <w:rPr>
            <w:rStyle w:val="a4"/>
            <w:color w:val="auto"/>
            <w:sz w:val="28"/>
            <w:szCs w:val="28"/>
            <w:u w:val="none"/>
          </w:rPr>
          <w:t>Акта</w:t>
        </w:r>
      </w:hyperlink>
      <w:r w:rsidRPr="001A5B65">
        <w:rPr>
          <w:rStyle w:val="apple-converted-space"/>
          <w:sz w:val="28"/>
          <w:szCs w:val="28"/>
        </w:rPr>
        <w:t> </w:t>
      </w:r>
      <w:r w:rsidRPr="001A5B65">
        <w:rPr>
          <w:sz w:val="28"/>
          <w:szCs w:val="28"/>
        </w:rPr>
        <w:t>о приеме-передаче здания (сооружения) (код формы по</w:t>
      </w:r>
      <w:r w:rsidRPr="001A5B65">
        <w:rPr>
          <w:rStyle w:val="apple-converted-space"/>
          <w:sz w:val="28"/>
          <w:szCs w:val="28"/>
        </w:rPr>
        <w:t> </w:t>
      </w:r>
      <w:hyperlink r:id="rId11" w:history="1">
        <w:r w:rsidRPr="001A5B65">
          <w:rPr>
            <w:rStyle w:val="a4"/>
            <w:color w:val="auto"/>
            <w:sz w:val="28"/>
            <w:szCs w:val="28"/>
            <w:u w:val="none"/>
          </w:rPr>
          <w:t>ОКУД</w:t>
        </w:r>
      </w:hyperlink>
      <w:r w:rsidRPr="001A5B65">
        <w:rPr>
          <w:rStyle w:val="apple-converted-space"/>
          <w:sz w:val="28"/>
          <w:szCs w:val="28"/>
        </w:rPr>
        <w:t> </w:t>
      </w:r>
      <w:r w:rsidRPr="001A5B65">
        <w:rPr>
          <w:sz w:val="28"/>
          <w:szCs w:val="28"/>
        </w:rPr>
        <w:t>0306030) (далее — Акт ф. № ОС-1а) для приема-передачи основных средств, относящихся к объектам недвижимости независимо от их стоимости;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1A5B65">
        <w:rPr>
          <w:sz w:val="28"/>
          <w:szCs w:val="28"/>
        </w:rPr>
        <w:t>-</w:t>
      </w:r>
      <w:r w:rsidRPr="001A5B65">
        <w:rPr>
          <w:rStyle w:val="apple-converted-space"/>
          <w:sz w:val="28"/>
          <w:szCs w:val="28"/>
        </w:rPr>
        <w:t> </w:t>
      </w:r>
      <w:hyperlink r:id="rId12" w:history="1">
        <w:r w:rsidRPr="001A5B65">
          <w:rPr>
            <w:rStyle w:val="a4"/>
            <w:color w:val="auto"/>
            <w:sz w:val="28"/>
            <w:szCs w:val="28"/>
            <w:u w:val="none"/>
          </w:rPr>
          <w:t>Акта</w:t>
        </w:r>
      </w:hyperlink>
      <w:r w:rsidRPr="001A5B65">
        <w:rPr>
          <w:rStyle w:val="apple-converted-space"/>
          <w:sz w:val="28"/>
          <w:szCs w:val="28"/>
        </w:rPr>
        <w:t> </w:t>
      </w:r>
      <w:r w:rsidRPr="001A5B65">
        <w:rPr>
          <w:sz w:val="28"/>
          <w:szCs w:val="28"/>
        </w:rPr>
        <w:t>о приеме-передаче групп объектов основных средств (кроме зданий, сооружений) (код формы по</w:t>
      </w:r>
      <w:r w:rsidRPr="001A5B65">
        <w:rPr>
          <w:rStyle w:val="apple-converted-space"/>
          <w:sz w:val="28"/>
          <w:szCs w:val="28"/>
        </w:rPr>
        <w:t> </w:t>
      </w:r>
      <w:hyperlink r:id="rId13" w:history="1">
        <w:r w:rsidRPr="001A5B65">
          <w:rPr>
            <w:rStyle w:val="a4"/>
            <w:color w:val="auto"/>
            <w:sz w:val="28"/>
            <w:szCs w:val="28"/>
            <w:u w:val="none"/>
          </w:rPr>
          <w:t>ОКУД</w:t>
        </w:r>
      </w:hyperlink>
      <w:r w:rsidRPr="001A5B65">
        <w:rPr>
          <w:rStyle w:val="apple-converted-space"/>
          <w:sz w:val="28"/>
          <w:szCs w:val="28"/>
        </w:rPr>
        <w:t> </w:t>
      </w:r>
      <w:r w:rsidRPr="001A5B65">
        <w:rPr>
          <w:sz w:val="28"/>
          <w:szCs w:val="28"/>
        </w:rPr>
        <w:t>0306031) (далее — Акт ф. № ОС-1б) для приема-передачи группы основных средств (библиотечных фондов, производственного и хозяйственного инвентаря и т.п.), группы нематериальных активов. Оформление Акта ф. № ОС-1б на группу основных средств и нематериальных активов, за исключением объектов основных средств</w:t>
      </w:r>
      <w:r w:rsidRPr="004D11FF">
        <w:rPr>
          <w:sz w:val="28"/>
          <w:szCs w:val="28"/>
        </w:rPr>
        <w:t xml:space="preserve"> </w:t>
      </w:r>
      <w:r w:rsidRPr="004D11FF">
        <w:rPr>
          <w:sz w:val="28"/>
          <w:szCs w:val="28"/>
        </w:rPr>
        <w:lastRenderedPageBreak/>
        <w:t>стоимостью до 3000 руб. за единицу включительно, возможно при одновременном выполнении следующих условий для всех основных средств, нематериальных активов, включаемых в группу: наличие одной марки, одинаковой стоимости, ввода в эксплуатацию всех единиц группы в одном месяце;</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1A5B65">
        <w:rPr>
          <w:sz w:val="28"/>
          <w:szCs w:val="28"/>
        </w:rPr>
        <w:t>-</w:t>
      </w:r>
      <w:r w:rsidRPr="001A5B65">
        <w:rPr>
          <w:rStyle w:val="apple-converted-space"/>
          <w:sz w:val="28"/>
          <w:szCs w:val="28"/>
        </w:rPr>
        <w:t> </w:t>
      </w:r>
      <w:hyperlink r:id="rId14" w:history="1">
        <w:r w:rsidRPr="001A5B65">
          <w:rPr>
            <w:rStyle w:val="a4"/>
            <w:color w:val="auto"/>
            <w:sz w:val="28"/>
            <w:szCs w:val="28"/>
            <w:u w:val="none"/>
          </w:rPr>
          <w:t>Акта</w:t>
        </w:r>
      </w:hyperlink>
      <w:r w:rsidRPr="001A5B65">
        <w:rPr>
          <w:rStyle w:val="apple-converted-space"/>
          <w:sz w:val="28"/>
          <w:szCs w:val="28"/>
        </w:rPr>
        <w:t> </w:t>
      </w:r>
      <w:r w:rsidRPr="001A5B65">
        <w:rPr>
          <w:sz w:val="28"/>
          <w:szCs w:val="28"/>
        </w:rPr>
        <w:t>о приеме-сдаче отремонтированных, реконструированных, модернизированных объектов основных средств (код формы по</w:t>
      </w:r>
      <w:r w:rsidRPr="001A5B65">
        <w:rPr>
          <w:rStyle w:val="apple-converted-space"/>
          <w:sz w:val="28"/>
          <w:szCs w:val="28"/>
        </w:rPr>
        <w:t> </w:t>
      </w:r>
      <w:hyperlink r:id="rId15" w:history="1">
        <w:r w:rsidRPr="001A5B65">
          <w:rPr>
            <w:rStyle w:val="a4"/>
            <w:color w:val="auto"/>
            <w:sz w:val="28"/>
            <w:szCs w:val="28"/>
            <w:u w:val="none"/>
          </w:rPr>
          <w:t>ОКУД</w:t>
        </w:r>
      </w:hyperlink>
      <w:r w:rsidRPr="001A5B65">
        <w:rPr>
          <w:rStyle w:val="apple-converted-space"/>
          <w:sz w:val="28"/>
          <w:szCs w:val="28"/>
        </w:rPr>
        <w:t> </w:t>
      </w:r>
      <w:r w:rsidRPr="001A5B65">
        <w:rPr>
          <w:sz w:val="28"/>
          <w:szCs w:val="28"/>
        </w:rPr>
        <w:t>0306002) (Акт ф. № ОС-3) для приема-сдачи основных средств из ремонта, реконструкции,</w:t>
      </w:r>
      <w:r w:rsidRPr="004D11FF">
        <w:rPr>
          <w:sz w:val="28"/>
          <w:szCs w:val="28"/>
        </w:rPr>
        <w:t xml:space="preserve"> модернизации.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3.4.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установления конкретных причин списания (выбытия);</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нарушение условий эксплуатации;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ликвидация при реконструкции;</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другие конкретные причины;</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привлечения эксперта для подготовки заключения о техническом состоянии основных средств, подлежащих списанию, или составления дефектной ведомости на оборудование, находящееся в эксплуатации более десяти лет, а также на производственный и хозяйственный инвентарь;</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бюджетному учету.</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3.4.1. Решение Комиссии о списании (выбытии) основных средств, нематериальных активов принимается с учетом следующего:</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наличия технического заключения эксперта о техническом состоянии основных средств, подлежащих списанию, или дефектной ведомости на оборудование, находящееся в эксплуатации более десяти лет, а также на производственный и хозяйственный инвентарь — при списании основных средств, не пригодных к использованию по назначению;</w:t>
      </w:r>
    </w:p>
    <w:p w:rsidR="00784605" w:rsidRPr="004D11FF"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xml:space="preserve">- наличия драгоценных металлов и драгоценных камней, содержащихся в списываемых основных средствах, которые учитываются в порядке, </w:t>
      </w:r>
      <w:r w:rsidRPr="00301282">
        <w:rPr>
          <w:sz w:val="28"/>
          <w:szCs w:val="28"/>
        </w:rPr>
        <w:t>установленном</w:t>
      </w:r>
      <w:r w:rsidRPr="00301282">
        <w:rPr>
          <w:rStyle w:val="apple-converted-space"/>
          <w:sz w:val="28"/>
          <w:szCs w:val="28"/>
        </w:rPr>
        <w:t> </w:t>
      </w:r>
      <w:hyperlink r:id="rId16" w:history="1">
        <w:r w:rsidRPr="00301282">
          <w:rPr>
            <w:rStyle w:val="a4"/>
            <w:color w:val="auto"/>
            <w:sz w:val="28"/>
            <w:szCs w:val="28"/>
            <w:u w:val="none"/>
          </w:rPr>
          <w:t>Приказом</w:t>
        </w:r>
      </w:hyperlink>
      <w:r w:rsidRPr="00301282">
        <w:rPr>
          <w:rStyle w:val="apple-converted-space"/>
          <w:sz w:val="28"/>
          <w:szCs w:val="28"/>
        </w:rPr>
        <w:t> </w:t>
      </w:r>
      <w:r w:rsidRPr="00301282">
        <w:rPr>
          <w:sz w:val="28"/>
          <w:szCs w:val="28"/>
        </w:rPr>
        <w:t xml:space="preserve">Министерства финансов Российской Федерации от 29.08.2001 года № 68н «Об утверждении Инструкции о порядке учета и хранения </w:t>
      </w:r>
      <w:r w:rsidRPr="00301282">
        <w:rPr>
          <w:sz w:val="28"/>
          <w:szCs w:val="28"/>
        </w:rPr>
        <w:lastRenderedPageBreak/>
        <w:t>драгоценных металлов, драгоценных камней, продукции из них и ведения</w:t>
      </w:r>
      <w:r w:rsidRPr="004D11FF">
        <w:rPr>
          <w:sz w:val="28"/>
          <w:szCs w:val="28"/>
        </w:rPr>
        <w:t xml:space="preserve"> отчетности при их производстве, использовании и обращении»;</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4D11FF">
        <w:rPr>
          <w:sz w:val="28"/>
          <w:szCs w:val="28"/>
        </w:rPr>
        <w:t xml:space="preserve">- наличия иных документов, подтверждающих факт преждевременного </w:t>
      </w:r>
      <w:r w:rsidRPr="00301282">
        <w:rPr>
          <w:sz w:val="28"/>
          <w:szCs w:val="28"/>
        </w:rPr>
        <w:t>выбытия имущества из владения, пользования и распоряжения.</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3.4.2. Решение Комиссии о списании (выбытии) основных средств, нематериальных активов, материальных запасов оформляется по следующим унифицированным формам первичной учетной документации,</w:t>
      </w:r>
      <w:r w:rsidR="0032407C" w:rsidRPr="00301282">
        <w:rPr>
          <w:sz w:val="28"/>
          <w:szCs w:val="28"/>
        </w:rPr>
        <w:t xml:space="preserve"> утвержденной постановлением Госкомстата России от 21.01.2003г. № 7</w:t>
      </w:r>
      <w:r w:rsidRPr="00301282">
        <w:rPr>
          <w:sz w:val="28"/>
          <w:szCs w:val="28"/>
        </w:rPr>
        <w:t>:</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 Акт о списании объекта основных средств (кроме автотранспортных средств) (код формы по</w:t>
      </w:r>
      <w:r w:rsidRPr="00301282">
        <w:rPr>
          <w:rStyle w:val="apple-converted-space"/>
          <w:sz w:val="28"/>
          <w:szCs w:val="28"/>
        </w:rPr>
        <w:t> </w:t>
      </w:r>
      <w:hyperlink r:id="rId17" w:history="1">
        <w:r w:rsidRPr="00301282">
          <w:rPr>
            <w:rStyle w:val="a4"/>
            <w:color w:val="auto"/>
            <w:sz w:val="28"/>
            <w:szCs w:val="28"/>
            <w:u w:val="none"/>
          </w:rPr>
          <w:t>ОКУД</w:t>
        </w:r>
      </w:hyperlink>
      <w:r w:rsidRPr="00301282">
        <w:rPr>
          <w:rStyle w:val="apple-converted-space"/>
          <w:sz w:val="28"/>
          <w:szCs w:val="28"/>
        </w:rPr>
        <w:t> </w:t>
      </w:r>
      <w:r w:rsidRPr="00301282">
        <w:rPr>
          <w:sz w:val="28"/>
          <w:szCs w:val="28"/>
        </w:rPr>
        <w:t>0306003) (Акт</w:t>
      </w:r>
      <w:r w:rsidRPr="00301282">
        <w:rPr>
          <w:rStyle w:val="apple-converted-space"/>
          <w:sz w:val="28"/>
          <w:szCs w:val="28"/>
        </w:rPr>
        <w:t> </w:t>
      </w:r>
      <w:hyperlink r:id="rId18" w:history="1">
        <w:r w:rsidRPr="00301282">
          <w:rPr>
            <w:rStyle w:val="a4"/>
            <w:color w:val="auto"/>
            <w:sz w:val="28"/>
            <w:szCs w:val="28"/>
            <w:u w:val="none"/>
          </w:rPr>
          <w:t>ф. № ОС-4</w:t>
        </w:r>
      </w:hyperlink>
      <w:r w:rsidRPr="00301282">
        <w:rPr>
          <w:sz w:val="28"/>
          <w:szCs w:val="28"/>
        </w:rPr>
        <w:t>) — на основные средства (кроме автотранспортных средств) и на нематериальные активы;</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 Акт о списании групп объектов основных средств (кроме автотранспортных средств) (код формы по</w:t>
      </w:r>
      <w:r w:rsidRPr="00301282">
        <w:rPr>
          <w:rStyle w:val="apple-converted-space"/>
          <w:sz w:val="28"/>
          <w:szCs w:val="28"/>
        </w:rPr>
        <w:t> </w:t>
      </w:r>
      <w:hyperlink r:id="rId19" w:history="1">
        <w:r w:rsidRPr="00301282">
          <w:rPr>
            <w:rStyle w:val="a4"/>
            <w:color w:val="auto"/>
            <w:sz w:val="28"/>
            <w:szCs w:val="28"/>
            <w:u w:val="none"/>
          </w:rPr>
          <w:t>ОКУД</w:t>
        </w:r>
      </w:hyperlink>
      <w:r w:rsidRPr="00301282">
        <w:rPr>
          <w:rStyle w:val="apple-converted-space"/>
          <w:sz w:val="28"/>
          <w:szCs w:val="28"/>
        </w:rPr>
        <w:t> </w:t>
      </w:r>
      <w:r w:rsidRPr="00301282">
        <w:rPr>
          <w:sz w:val="28"/>
          <w:szCs w:val="28"/>
        </w:rPr>
        <w:t>0306033) (Акт</w:t>
      </w:r>
      <w:r w:rsidRPr="00301282">
        <w:rPr>
          <w:rStyle w:val="apple-converted-space"/>
          <w:sz w:val="28"/>
          <w:szCs w:val="28"/>
        </w:rPr>
        <w:t> </w:t>
      </w:r>
      <w:hyperlink r:id="rId20" w:history="1">
        <w:r w:rsidRPr="00301282">
          <w:rPr>
            <w:rStyle w:val="a4"/>
            <w:color w:val="auto"/>
            <w:sz w:val="28"/>
            <w:szCs w:val="28"/>
            <w:u w:val="none"/>
          </w:rPr>
          <w:t>ф. № ОС-4б</w:t>
        </w:r>
      </w:hyperlink>
      <w:r w:rsidRPr="00301282">
        <w:rPr>
          <w:sz w:val="28"/>
          <w:szCs w:val="28"/>
        </w:rPr>
        <w:t xml:space="preserve">) — на группу основных средств, на группу нематериальных активов, являющихся однотипными и имеющими одинаковую стоимость одной марки на все единицы группы, введенных в эксплуатацию в одном месяце, а также на списание основных средств стоимостью до 3000 рублей за единицу включительно, учитываемых на </w:t>
      </w:r>
      <w:proofErr w:type="spellStart"/>
      <w:r w:rsidRPr="00301282">
        <w:rPr>
          <w:sz w:val="28"/>
          <w:szCs w:val="28"/>
        </w:rPr>
        <w:t>забалансовом</w:t>
      </w:r>
      <w:proofErr w:type="spellEnd"/>
      <w:r w:rsidRPr="00301282">
        <w:rPr>
          <w:sz w:val="28"/>
          <w:szCs w:val="28"/>
        </w:rPr>
        <w:t xml:space="preserve"> счете;</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 Акт о списании мягкого и хозяйственного инвентаря (код формы по</w:t>
      </w:r>
      <w:r w:rsidRPr="00301282">
        <w:rPr>
          <w:rStyle w:val="apple-converted-space"/>
          <w:sz w:val="28"/>
          <w:szCs w:val="28"/>
        </w:rPr>
        <w:t> </w:t>
      </w:r>
      <w:hyperlink r:id="rId21" w:history="1">
        <w:r w:rsidRPr="00301282">
          <w:rPr>
            <w:rStyle w:val="a4"/>
            <w:color w:val="auto"/>
            <w:sz w:val="28"/>
            <w:szCs w:val="28"/>
            <w:u w:val="none"/>
          </w:rPr>
          <w:t>ОКУД</w:t>
        </w:r>
      </w:hyperlink>
      <w:r w:rsidRPr="00301282">
        <w:rPr>
          <w:rStyle w:val="apple-converted-space"/>
          <w:sz w:val="28"/>
          <w:szCs w:val="28"/>
        </w:rPr>
        <w:t> </w:t>
      </w:r>
      <w:r w:rsidRPr="00301282">
        <w:rPr>
          <w:sz w:val="28"/>
          <w:szCs w:val="28"/>
        </w:rPr>
        <w:t>0504143) (Акт</w:t>
      </w:r>
      <w:r w:rsidRPr="00301282">
        <w:rPr>
          <w:rStyle w:val="apple-converted-space"/>
          <w:sz w:val="28"/>
          <w:szCs w:val="28"/>
        </w:rPr>
        <w:t> </w:t>
      </w:r>
      <w:hyperlink r:id="rId22" w:history="1">
        <w:r w:rsidRPr="00301282">
          <w:rPr>
            <w:rStyle w:val="a4"/>
            <w:color w:val="auto"/>
            <w:sz w:val="28"/>
            <w:szCs w:val="28"/>
            <w:u w:val="none"/>
          </w:rPr>
          <w:t>ф. 0504143</w:t>
        </w:r>
      </w:hyperlink>
      <w:r w:rsidRPr="00301282">
        <w:rPr>
          <w:sz w:val="28"/>
          <w:szCs w:val="28"/>
        </w:rPr>
        <w:t xml:space="preserve">) для однородных предметов хозяйственного инвентаря, в том числе на списание указанных объектов с </w:t>
      </w:r>
      <w:proofErr w:type="spellStart"/>
      <w:r w:rsidRPr="00301282">
        <w:rPr>
          <w:sz w:val="28"/>
          <w:szCs w:val="28"/>
        </w:rPr>
        <w:t>забалансовых</w:t>
      </w:r>
      <w:proofErr w:type="spellEnd"/>
      <w:r w:rsidRPr="00301282">
        <w:rPr>
          <w:sz w:val="28"/>
          <w:szCs w:val="28"/>
        </w:rPr>
        <w:t xml:space="preserve"> счетов;</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 Акт о списании материальных запасов (код формы по</w:t>
      </w:r>
      <w:r w:rsidRPr="00301282">
        <w:rPr>
          <w:rStyle w:val="apple-converted-space"/>
          <w:sz w:val="28"/>
          <w:szCs w:val="28"/>
        </w:rPr>
        <w:t> </w:t>
      </w:r>
      <w:hyperlink r:id="rId23" w:history="1">
        <w:r w:rsidRPr="00301282">
          <w:rPr>
            <w:rStyle w:val="a4"/>
            <w:color w:val="auto"/>
            <w:sz w:val="28"/>
            <w:szCs w:val="28"/>
            <w:u w:val="none"/>
          </w:rPr>
          <w:t>ОКУД</w:t>
        </w:r>
      </w:hyperlink>
      <w:r w:rsidRPr="00301282">
        <w:rPr>
          <w:rStyle w:val="apple-converted-space"/>
          <w:sz w:val="28"/>
          <w:szCs w:val="28"/>
        </w:rPr>
        <w:t> </w:t>
      </w:r>
      <w:r w:rsidRPr="00301282">
        <w:rPr>
          <w:sz w:val="28"/>
          <w:szCs w:val="28"/>
        </w:rPr>
        <w:t>0504230) (Акт</w:t>
      </w:r>
      <w:r w:rsidRPr="00301282">
        <w:rPr>
          <w:rStyle w:val="apple-converted-space"/>
          <w:sz w:val="28"/>
          <w:szCs w:val="28"/>
        </w:rPr>
        <w:t> </w:t>
      </w:r>
      <w:hyperlink r:id="rId24" w:history="1">
        <w:r w:rsidRPr="00301282">
          <w:rPr>
            <w:rStyle w:val="a4"/>
            <w:color w:val="auto"/>
            <w:sz w:val="28"/>
            <w:szCs w:val="28"/>
            <w:u w:val="none"/>
          </w:rPr>
          <w:t>ф. 0504230</w:t>
        </w:r>
      </w:hyperlink>
      <w:r w:rsidRPr="00301282">
        <w:rPr>
          <w:sz w:val="28"/>
          <w:szCs w:val="28"/>
        </w:rPr>
        <w:t>).</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Акты о списании</w:t>
      </w:r>
      <w:r w:rsidRPr="00301282">
        <w:rPr>
          <w:rStyle w:val="apple-converted-space"/>
          <w:sz w:val="28"/>
          <w:szCs w:val="28"/>
        </w:rPr>
        <w:t> </w:t>
      </w:r>
      <w:hyperlink r:id="rId25" w:history="1">
        <w:r w:rsidRPr="00301282">
          <w:rPr>
            <w:rStyle w:val="a4"/>
            <w:color w:val="auto"/>
            <w:sz w:val="28"/>
            <w:szCs w:val="28"/>
            <w:u w:val="none"/>
          </w:rPr>
          <w:t>ф. № ОС-1</w:t>
        </w:r>
      </w:hyperlink>
      <w:r w:rsidRPr="00301282">
        <w:rPr>
          <w:sz w:val="28"/>
          <w:szCs w:val="28"/>
        </w:rPr>
        <w:t>,</w:t>
      </w:r>
      <w:r w:rsidRPr="00301282">
        <w:rPr>
          <w:rStyle w:val="apple-converted-space"/>
          <w:sz w:val="28"/>
          <w:szCs w:val="28"/>
        </w:rPr>
        <w:t> </w:t>
      </w:r>
      <w:hyperlink r:id="rId26" w:history="1">
        <w:r w:rsidRPr="00301282">
          <w:rPr>
            <w:rStyle w:val="a4"/>
            <w:color w:val="auto"/>
            <w:sz w:val="28"/>
            <w:szCs w:val="28"/>
            <w:u w:val="none"/>
          </w:rPr>
          <w:t>ф. № ОС-1а</w:t>
        </w:r>
      </w:hyperlink>
      <w:r w:rsidRPr="00301282">
        <w:rPr>
          <w:rStyle w:val="apple-converted-space"/>
          <w:sz w:val="28"/>
          <w:szCs w:val="28"/>
        </w:rPr>
        <w:t> </w:t>
      </w:r>
      <w:r w:rsidRPr="00301282">
        <w:rPr>
          <w:sz w:val="28"/>
          <w:szCs w:val="28"/>
        </w:rPr>
        <w:t>и</w:t>
      </w:r>
      <w:r w:rsidRPr="00301282">
        <w:rPr>
          <w:rStyle w:val="apple-converted-space"/>
          <w:sz w:val="28"/>
          <w:szCs w:val="28"/>
        </w:rPr>
        <w:t> </w:t>
      </w:r>
      <w:hyperlink r:id="rId27" w:history="1">
        <w:r w:rsidRPr="00301282">
          <w:rPr>
            <w:rStyle w:val="a4"/>
            <w:color w:val="auto"/>
            <w:sz w:val="28"/>
            <w:szCs w:val="28"/>
            <w:u w:val="none"/>
          </w:rPr>
          <w:t>ф. № ОС-1б</w:t>
        </w:r>
      </w:hyperlink>
      <w:r w:rsidRPr="00301282">
        <w:rPr>
          <w:rStyle w:val="apple-converted-space"/>
          <w:sz w:val="28"/>
          <w:szCs w:val="28"/>
        </w:rPr>
        <w:t> </w:t>
      </w:r>
      <w:r w:rsidRPr="00301282">
        <w:rPr>
          <w:sz w:val="28"/>
          <w:szCs w:val="28"/>
        </w:rPr>
        <w:t>также оформляются Комиссией на основные средства и нематериальные активы, выбывающие вследствие их безвозмездной передачи учреждениям, подведомственным главным распорядителям (распорядителям) бюджетных с</w:t>
      </w:r>
      <w:r w:rsidR="0032407C" w:rsidRPr="00301282">
        <w:rPr>
          <w:sz w:val="28"/>
          <w:szCs w:val="28"/>
        </w:rPr>
        <w:t>редств, как местного бюджета,</w:t>
      </w:r>
      <w:r w:rsidRPr="00301282">
        <w:rPr>
          <w:sz w:val="28"/>
          <w:szCs w:val="28"/>
        </w:rPr>
        <w:t xml:space="preserve"> так и иных бюджетов бюджетной системы Российской Федерации, другому юридическому лицу в порядке и случаях, предусмотренных законодательством Российской Федерации, продажи.</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3.5. Решение Комиссии, принятое на заседании Комиссии, оформляется протоколом, который подписывается председателем Комиссии и членами комиссии, присутствующими на заседании.</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3.6. Оформленные в установленном порядке документы Комиссия передает:</w:t>
      </w:r>
    </w:p>
    <w:p w:rsidR="00784605" w:rsidRPr="00301282" w:rsidRDefault="00784605" w:rsidP="004D11FF">
      <w:pPr>
        <w:pStyle w:val="a3"/>
        <w:shd w:val="clear" w:color="auto" w:fill="FFFFFF"/>
        <w:spacing w:before="0" w:beforeAutospacing="0" w:after="0" w:afterAutospacing="0"/>
        <w:ind w:firstLine="426"/>
        <w:jc w:val="both"/>
        <w:rPr>
          <w:sz w:val="28"/>
          <w:szCs w:val="28"/>
        </w:rPr>
      </w:pPr>
      <w:r w:rsidRPr="00301282">
        <w:rPr>
          <w:sz w:val="28"/>
          <w:szCs w:val="28"/>
        </w:rPr>
        <w:t xml:space="preserve">- в отдел бухгалтерского </w:t>
      </w:r>
      <w:r w:rsidR="00F86738" w:rsidRPr="00301282">
        <w:rPr>
          <w:sz w:val="28"/>
          <w:szCs w:val="28"/>
        </w:rPr>
        <w:t>и кадрового учета администрации</w:t>
      </w:r>
      <w:r w:rsidRPr="00301282">
        <w:rPr>
          <w:sz w:val="28"/>
          <w:szCs w:val="28"/>
        </w:rPr>
        <w:t xml:space="preserve"> </w:t>
      </w:r>
      <w:r w:rsidR="00F86738" w:rsidRPr="00301282">
        <w:rPr>
          <w:sz w:val="28"/>
          <w:szCs w:val="28"/>
        </w:rPr>
        <w:t>для отражения в бюджетном учете.</w:t>
      </w:r>
    </w:p>
    <w:p w:rsidR="0071095D" w:rsidRPr="00301282" w:rsidRDefault="0071095D" w:rsidP="004D11FF">
      <w:pPr>
        <w:pStyle w:val="a3"/>
        <w:shd w:val="clear" w:color="auto" w:fill="FFFFFF"/>
        <w:spacing w:before="0" w:beforeAutospacing="0" w:after="0" w:afterAutospacing="0"/>
        <w:ind w:firstLine="426"/>
        <w:jc w:val="both"/>
        <w:rPr>
          <w:sz w:val="28"/>
          <w:szCs w:val="28"/>
        </w:rPr>
      </w:pPr>
    </w:p>
    <w:p w:rsidR="0071095D" w:rsidRPr="00301282" w:rsidRDefault="0071095D" w:rsidP="004D11FF">
      <w:pPr>
        <w:pStyle w:val="a3"/>
        <w:shd w:val="clear" w:color="auto" w:fill="FFFFFF"/>
        <w:spacing w:before="0" w:beforeAutospacing="0" w:after="0" w:afterAutospacing="0"/>
        <w:ind w:firstLine="426"/>
        <w:jc w:val="both"/>
        <w:rPr>
          <w:sz w:val="28"/>
          <w:szCs w:val="28"/>
        </w:rPr>
      </w:pPr>
    </w:p>
    <w:p w:rsidR="00C317E3" w:rsidRPr="00301282" w:rsidRDefault="00C317E3" w:rsidP="004D11FF">
      <w:pPr>
        <w:pStyle w:val="a3"/>
        <w:shd w:val="clear" w:color="auto" w:fill="FFFFFF"/>
        <w:spacing w:before="0" w:beforeAutospacing="0" w:after="0" w:afterAutospacing="0"/>
        <w:ind w:firstLine="426"/>
        <w:jc w:val="both"/>
        <w:rPr>
          <w:sz w:val="28"/>
          <w:szCs w:val="28"/>
        </w:rPr>
      </w:pPr>
    </w:p>
    <w:p w:rsidR="00C317E3" w:rsidRPr="00301282" w:rsidRDefault="00C317E3" w:rsidP="004D11FF">
      <w:pPr>
        <w:pStyle w:val="a3"/>
        <w:shd w:val="clear" w:color="auto" w:fill="FFFFFF"/>
        <w:spacing w:before="0" w:beforeAutospacing="0" w:after="0" w:afterAutospacing="0"/>
        <w:ind w:firstLine="426"/>
        <w:jc w:val="both"/>
        <w:rPr>
          <w:sz w:val="28"/>
          <w:szCs w:val="28"/>
        </w:rPr>
      </w:pPr>
    </w:p>
    <w:p w:rsidR="00C317E3" w:rsidRPr="004D11FF" w:rsidRDefault="00C317E3" w:rsidP="004D11FF">
      <w:pPr>
        <w:pStyle w:val="a3"/>
        <w:shd w:val="clear" w:color="auto" w:fill="FFFFFF"/>
        <w:spacing w:before="0" w:beforeAutospacing="0" w:after="0" w:afterAutospacing="0"/>
        <w:ind w:firstLine="426"/>
        <w:jc w:val="both"/>
        <w:rPr>
          <w:sz w:val="28"/>
          <w:szCs w:val="28"/>
        </w:rPr>
      </w:pPr>
    </w:p>
    <w:p w:rsidR="00C317E3" w:rsidRPr="004D11FF" w:rsidRDefault="00C317E3" w:rsidP="004D11FF">
      <w:pPr>
        <w:pStyle w:val="a3"/>
        <w:shd w:val="clear" w:color="auto" w:fill="FFFFFF"/>
        <w:spacing w:before="0" w:beforeAutospacing="0" w:after="0" w:afterAutospacing="0"/>
        <w:ind w:firstLine="426"/>
        <w:jc w:val="both"/>
        <w:rPr>
          <w:sz w:val="28"/>
          <w:szCs w:val="28"/>
        </w:rPr>
      </w:pPr>
    </w:p>
    <w:p w:rsidR="00C317E3" w:rsidRPr="004D11FF" w:rsidRDefault="00C317E3" w:rsidP="004D11FF">
      <w:pPr>
        <w:pStyle w:val="a3"/>
        <w:shd w:val="clear" w:color="auto" w:fill="FFFFFF"/>
        <w:spacing w:before="0" w:beforeAutospacing="0" w:after="0" w:afterAutospacing="0"/>
        <w:ind w:firstLine="426"/>
        <w:jc w:val="both"/>
        <w:rPr>
          <w:sz w:val="28"/>
          <w:szCs w:val="28"/>
        </w:rPr>
      </w:pPr>
    </w:p>
    <w:p w:rsidR="00C317E3" w:rsidRPr="004D11FF" w:rsidRDefault="00C317E3" w:rsidP="004D11FF">
      <w:pPr>
        <w:pStyle w:val="a3"/>
        <w:shd w:val="clear" w:color="auto" w:fill="FFFFFF"/>
        <w:spacing w:before="0" w:beforeAutospacing="0" w:after="0" w:afterAutospacing="0"/>
        <w:ind w:firstLine="426"/>
        <w:jc w:val="both"/>
        <w:rPr>
          <w:sz w:val="28"/>
          <w:szCs w:val="28"/>
        </w:rPr>
      </w:pPr>
    </w:p>
    <w:p w:rsidR="00C317E3" w:rsidRPr="004D11FF" w:rsidRDefault="00C317E3" w:rsidP="004D11FF">
      <w:pPr>
        <w:pStyle w:val="a3"/>
        <w:shd w:val="clear" w:color="auto" w:fill="FFFFFF"/>
        <w:spacing w:before="0" w:beforeAutospacing="0" w:after="0" w:afterAutospacing="0"/>
        <w:ind w:firstLine="426"/>
        <w:jc w:val="both"/>
        <w:rPr>
          <w:sz w:val="28"/>
          <w:szCs w:val="28"/>
        </w:rPr>
      </w:pPr>
    </w:p>
    <w:p w:rsidR="0071095D" w:rsidRPr="004D11FF" w:rsidRDefault="000E61A8" w:rsidP="004D11FF">
      <w:pPr>
        <w:pStyle w:val="a3"/>
        <w:shd w:val="clear" w:color="auto" w:fill="FFFFFF"/>
        <w:spacing w:before="0" w:beforeAutospacing="0" w:after="0" w:afterAutospacing="0"/>
        <w:ind w:firstLine="426"/>
        <w:jc w:val="center"/>
        <w:rPr>
          <w:b/>
          <w:sz w:val="28"/>
          <w:szCs w:val="28"/>
        </w:rPr>
      </w:pPr>
      <w:r w:rsidRPr="004D11FF">
        <w:rPr>
          <w:b/>
          <w:sz w:val="28"/>
          <w:szCs w:val="28"/>
        </w:rPr>
        <w:lastRenderedPageBreak/>
        <w:t>Приложение 2</w:t>
      </w:r>
      <w:r w:rsidR="0071095D" w:rsidRPr="004D11FF">
        <w:rPr>
          <w:b/>
          <w:sz w:val="28"/>
          <w:szCs w:val="28"/>
        </w:rPr>
        <w:t xml:space="preserve"> </w:t>
      </w:r>
    </w:p>
    <w:p w:rsidR="0071095D" w:rsidRPr="004D11FF" w:rsidRDefault="0071095D" w:rsidP="004D11FF">
      <w:pPr>
        <w:pStyle w:val="a3"/>
        <w:shd w:val="clear" w:color="auto" w:fill="FFFFFF"/>
        <w:spacing w:before="0" w:beforeAutospacing="0" w:after="0" w:afterAutospacing="0"/>
        <w:ind w:firstLine="426"/>
        <w:jc w:val="center"/>
        <w:rPr>
          <w:b/>
          <w:sz w:val="28"/>
          <w:szCs w:val="28"/>
        </w:rPr>
      </w:pPr>
      <w:proofErr w:type="gramStart"/>
      <w:r w:rsidRPr="004D11FF">
        <w:rPr>
          <w:b/>
          <w:sz w:val="28"/>
          <w:szCs w:val="28"/>
        </w:rPr>
        <w:t>к</w:t>
      </w:r>
      <w:proofErr w:type="gramEnd"/>
      <w:r w:rsidRPr="004D11FF">
        <w:rPr>
          <w:b/>
          <w:sz w:val="28"/>
          <w:szCs w:val="28"/>
        </w:rPr>
        <w:t xml:space="preserve"> постановлению администрации муниципального округа Беговой</w:t>
      </w:r>
    </w:p>
    <w:p w:rsidR="0071095D" w:rsidRPr="004D11FF" w:rsidRDefault="0071095D" w:rsidP="004D11FF">
      <w:pPr>
        <w:pStyle w:val="a3"/>
        <w:shd w:val="clear" w:color="auto" w:fill="FFFFFF"/>
        <w:spacing w:before="0" w:beforeAutospacing="0" w:after="0" w:afterAutospacing="0"/>
        <w:ind w:firstLine="426"/>
        <w:jc w:val="center"/>
        <w:rPr>
          <w:b/>
          <w:sz w:val="28"/>
          <w:szCs w:val="28"/>
        </w:rPr>
      </w:pPr>
      <w:r w:rsidRPr="004D11FF">
        <w:rPr>
          <w:b/>
          <w:sz w:val="28"/>
          <w:szCs w:val="28"/>
        </w:rPr>
        <w:t>№_____от «___</w:t>
      </w:r>
      <w:proofErr w:type="gramStart"/>
      <w:r w:rsidRPr="004D11FF">
        <w:rPr>
          <w:b/>
          <w:sz w:val="28"/>
          <w:szCs w:val="28"/>
        </w:rPr>
        <w:t>_»_</w:t>
      </w:r>
      <w:proofErr w:type="gramEnd"/>
      <w:r w:rsidRPr="004D11FF">
        <w:rPr>
          <w:b/>
          <w:sz w:val="28"/>
          <w:szCs w:val="28"/>
        </w:rPr>
        <w:t>________2017г.</w:t>
      </w:r>
    </w:p>
    <w:p w:rsidR="00C317E3" w:rsidRPr="004D11FF" w:rsidRDefault="00C317E3" w:rsidP="004D11FF">
      <w:pPr>
        <w:pStyle w:val="a3"/>
        <w:shd w:val="clear" w:color="auto" w:fill="FFFFFF"/>
        <w:spacing w:before="0" w:beforeAutospacing="0" w:after="0" w:afterAutospacing="0"/>
        <w:ind w:firstLine="426"/>
        <w:jc w:val="center"/>
        <w:rPr>
          <w:b/>
          <w:sz w:val="28"/>
          <w:szCs w:val="28"/>
        </w:rPr>
      </w:pPr>
    </w:p>
    <w:p w:rsidR="00301282" w:rsidRDefault="00301282" w:rsidP="004D11FF">
      <w:pPr>
        <w:pStyle w:val="a3"/>
        <w:shd w:val="clear" w:color="auto" w:fill="FFFFFF"/>
        <w:spacing w:before="0" w:beforeAutospacing="0" w:after="0" w:afterAutospacing="0"/>
        <w:ind w:firstLine="426"/>
        <w:jc w:val="center"/>
        <w:rPr>
          <w:b/>
          <w:sz w:val="28"/>
          <w:szCs w:val="28"/>
        </w:rPr>
      </w:pPr>
    </w:p>
    <w:p w:rsidR="00301282" w:rsidRDefault="00301282" w:rsidP="004D11FF">
      <w:pPr>
        <w:pStyle w:val="a3"/>
        <w:shd w:val="clear" w:color="auto" w:fill="FFFFFF"/>
        <w:spacing w:before="0" w:beforeAutospacing="0" w:after="0" w:afterAutospacing="0"/>
        <w:ind w:firstLine="426"/>
        <w:jc w:val="center"/>
        <w:rPr>
          <w:b/>
          <w:sz w:val="28"/>
          <w:szCs w:val="28"/>
        </w:rPr>
      </w:pPr>
    </w:p>
    <w:p w:rsidR="0071095D" w:rsidRPr="004D11FF" w:rsidRDefault="00C317E3" w:rsidP="004D11FF">
      <w:pPr>
        <w:pStyle w:val="a3"/>
        <w:shd w:val="clear" w:color="auto" w:fill="FFFFFF"/>
        <w:spacing w:before="0" w:beforeAutospacing="0" w:after="0" w:afterAutospacing="0"/>
        <w:ind w:firstLine="426"/>
        <w:jc w:val="center"/>
        <w:rPr>
          <w:b/>
          <w:sz w:val="28"/>
          <w:szCs w:val="28"/>
        </w:rPr>
      </w:pPr>
      <w:r w:rsidRPr="004D11FF">
        <w:rPr>
          <w:b/>
          <w:sz w:val="28"/>
          <w:szCs w:val="28"/>
        </w:rPr>
        <w:t>Состав К</w:t>
      </w:r>
      <w:r w:rsidR="0071095D" w:rsidRPr="004D11FF">
        <w:rPr>
          <w:b/>
          <w:sz w:val="28"/>
          <w:szCs w:val="28"/>
        </w:rPr>
        <w:t>омиссии</w:t>
      </w:r>
      <w:r w:rsidRPr="004D11FF">
        <w:rPr>
          <w:b/>
          <w:sz w:val="28"/>
          <w:szCs w:val="28"/>
        </w:rPr>
        <w:t xml:space="preserve"> по приемке и выбытию основных средств, нематериальных активов, списанию материальных запасов</w:t>
      </w:r>
    </w:p>
    <w:p w:rsidR="000E61A8" w:rsidRPr="004D11FF" w:rsidRDefault="000E61A8" w:rsidP="004D11FF">
      <w:pPr>
        <w:pStyle w:val="a3"/>
        <w:shd w:val="clear" w:color="auto" w:fill="FFFFFF"/>
        <w:spacing w:before="0" w:beforeAutospacing="0" w:after="0" w:afterAutospacing="0"/>
        <w:ind w:firstLine="426"/>
        <w:jc w:val="center"/>
        <w:rPr>
          <w:b/>
          <w:sz w:val="28"/>
          <w:szCs w:val="28"/>
        </w:rPr>
      </w:pPr>
    </w:p>
    <w:p w:rsidR="000E61A8" w:rsidRPr="004D11FF" w:rsidRDefault="000E61A8" w:rsidP="004D11FF">
      <w:pPr>
        <w:pStyle w:val="a3"/>
        <w:shd w:val="clear" w:color="auto" w:fill="FFFFFF"/>
        <w:spacing w:before="0" w:beforeAutospacing="0" w:after="0" w:afterAutospacing="0"/>
        <w:ind w:firstLine="426"/>
        <w:rPr>
          <w:b/>
          <w:sz w:val="28"/>
          <w:szCs w:val="28"/>
        </w:rPr>
      </w:pPr>
      <w:r w:rsidRPr="004D11FF">
        <w:rPr>
          <w:b/>
          <w:sz w:val="28"/>
          <w:szCs w:val="28"/>
        </w:rPr>
        <w:t>Председатель комиссии:</w:t>
      </w:r>
    </w:p>
    <w:p w:rsidR="000E61A8" w:rsidRPr="004D11FF" w:rsidRDefault="000E61A8" w:rsidP="004D11FF">
      <w:pPr>
        <w:pStyle w:val="a3"/>
        <w:shd w:val="clear" w:color="auto" w:fill="FFFFFF"/>
        <w:spacing w:before="0" w:beforeAutospacing="0" w:after="0" w:afterAutospacing="0"/>
        <w:ind w:firstLine="426"/>
        <w:rPr>
          <w:sz w:val="28"/>
          <w:szCs w:val="28"/>
        </w:rPr>
      </w:pPr>
      <w:r w:rsidRPr="004D11FF">
        <w:rPr>
          <w:b/>
          <w:sz w:val="28"/>
          <w:szCs w:val="28"/>
        </w:rPr>
        <w:t xml:space="preserve">Изюкова Ирина Александровна – </w:t>
      </w:r>
      <w:r w:rsidRPr="004D11FF">
        <w:rPr>
          <w:sz w:val="28"/>
          <w:szCs w:val="28"/>
        </w:rPr>
        <w:t>начальник отдела по юридическим и организационным вопросам;</w:t>
      </w:r>
    </w:p>
    <w:p w:rsidR="000E61A8" w:rsidRPr="004D11FF" w:rsidRDefault="000E61A8" w:rsidP="004D11FF">
      <w:pPr>
        <w:pStyle w:val="a3"/>
        <w:shd w:val="clear" w:color="auto" w:fill="FFFFFF"/>
        <w:spacing w:before="0" w:beforeAutospacing="0" w:after="0" w:afterAutospacing="0"/>
        <w:ind w:firstLine="426"/>
        <w:rPr>
          <w:sz w:val="28"/>
          <w:szCs w:val="28"/>
        </w:rPr>
      </w:pPr>
    </w:p>
    <w:p w:rsidR="000E61A8" w:rsidRPr="004D11FF" w:rsidRDefault="000E61A8" w:rsidP="004D11FF">
      <w:pPr>
        <w:pStyle w:val="a3"/>
        <w:shd w:val="clear" w:color="auto" w:fill="FFFFFF"/>
        <w:spacing w:before="0" w:beforeAutospacing="0" w:after="0" w:afterAutospacing="0"/>
        <w:ind w:firstLine="426"/>
        <w:rPr>
          <w:b/>
          <w:sz w:val="28"/>
          <w:szCs w:val="28"/>
        </w:rPr>
      </w:pPr>
      <w:r w:rsidRPr="004D11FF">
        <w:rPr>
          <w:b/>
          <w:sz w:val="28"/>
          <w:szCs w:val="28"/>
        </w:rPr>
        <w:t>Секретарь комиссии:</w:t>
      </w:r>
    </w:p>
    <w:p w:rsidR="000E61A8" w:rsidRPr="004D11FF" w:rsidRDefault="000E61A8" w:rsidP="004D11FF">
      <w:pPr>
        <w:pStyle w:val="a3"/>
        <w:shd w:val="clear" w:color="auto" w:fill="FFFFFF"/>
        <w:spacing w:before="0" w:beforeAutospacing="0" w:after="0" w:afterAutospacing="0"/>
        <w:ind w:firstLine="426"/>
        <w:rPr>
          <w:sz w:val="28"/>
          <w:szCs w:val="28"/>
        </w:rPr>
      </w:pPr>
      <w:r w:rsidRPr="004D11FF">
        <w:rPr>
          <w:b/>
          <w:sz w:val="28"/>
          <w:szCs w:val="28"/>
        </w:rPr>
        <w:t xml:space="preserve">Акилова Ирина Владимировна </w:t>
      </w:r>
      <w:r w:rsidRPr="004D11FF">
        <w:rPr>
          <w:sz w:val="28"/>
          <w:szCs w:val="28"/>
        </w:rPr>
        <w:t>– советник по кадрам;</w:t>
      </w:r>
    </w:p>
    <w:p w:rsidR="000E61A8" w:rsidRPr="004D11FF" w:rsidRDefault="000E61A8" w:rsidP="004D11FF">
      <w:pPr>
        <w:pStyle w:val="a3"/>
        <w:shd w:val="clear" w:color="auto" w:fill="FFFFFF"/>
        <w:spacing w:before="0" w:beforeAutospacing="0" w:after="0" w:afterAutospacing="0"/>
        <w:ind w:firstLine="426"/>
        <w:rPr>
          <w:sz w:val="28"/>
          <w:szCs w:val="28"/>
        </w:rPr>
      </w:pPr>
    </w:p>
    <w:p w:rsidR="000E61A8" w:rsidRPr="004D11FF" w:rsidRDefault="000E61A8" w:rsidP="004D11FF">
      <w:pPr>
        <w:pStyle w:val="a3"/>
        <w:shd w:val="clear" w:color="auto" w:fill="FFFFFF"/>
        <w:spacing w:before="0" w:beforeAutospacing="0" w:after="0" w:afterAutospacing="0"/>
        <w:ind w:firstLine="426"/>
        <w:rPr>
          <w:b/>
          <w:sz w:val="28"/>
          <w:szCs w:val="28"/>
        </w:rPr>
      </w:pPr>
      <w:r w:rsidRPr="004D11FF">
        <w:rPr>
          <w:b/>
          <w:sz w:val="28"/>
          <w:szCs w:val="28"/>
        </w:rPr>
        <w:t>Член комиссии:</w:t>
      </w:r>
    </w:p>
    <w:p w:rsidR="000E61A8" w:rsidRPr="004D11FF" w:rsidRDefault="000E61A8" w:rsidP="004D11FF">
      <w:pPr>
        <w:pStyle w:val="a3"/>
        <w:shd w:val="clear" w:color="auto" w:fill="FFFFFF"/>
        <w:spacing w:before="0" w:beforeAutospacing="0" w:after="0" w:afterAutospacing="0"/>
        <w:ind w:firstLine="426"/>
        <w:rPr>
          <w:sz w:val="28"/>
          <w:szCs w:val="28"/>
        </w:rPr>
      </w:pPr>
      <w:r w:rsidRPr="004D11FF">
        <w:rPr>
          <w:b/>
          <w:sz w:val="28"/>
          <w:szCs w:val="28"/>
        </w:rPr>
        <w:t xml:space="preserve">Колганова Наталья Владимировна </w:t>
      </w:r>
      <w:r w:rsidRPr="004D11FF">
        <w:rPr>
          <w:sz w:val="28"/>
          <w:szCs w:val="28"/>
        </w:rPr>
        <w:t>– начальник отдела бухгалтерского и кадрового учета.</w:t>
      </w:r>
    </w:p>
    <w:p w:rsidR="0071095D" w:rsidRPr="004D11FF" w:rsidRDefault="0071095D" w:rsidP="004D11FF">
      <w:pPr>
        <w:pStyle w:val="a3"/>
        <w:shd w:val="clear" w:color="auto" w:fill="FFFFFF"/>
        <w:spacing w:before="0" w:beforeAutospacing="0" w:after="0" w:afterAutospacing="0"/>
        <w:ind w:firstLine="426"/>
        <w:jc w:val="both"/>
        <w:rPr>
          <w:sz w:val="28"/>
          <w:szCs w:val="28"/>
        </w:rPr>
      </w:pPr>
    </w:p>
    <w:p w:rsidR="00C302ED" w:rsidRPr="004D11FF" w:rsidRDefault="004C007E" w:rsidP="004D11FF">
      <w:pPr>
        <w:ind w:firstLine="426"/>
        <w:jc w:val="both"/>
        <w:rPr>
          <w:rFonts w:ascii="Times New Roman" w:hAnsi="Times New Roman" w:cs="Times New Roman"/>
          <w:sz w:val="28"/>
          <w:szCs w:val="28"/>
        </w:rPr>
      </w:pPr>
    </w:p>
    <w:sectPr w:rsidR="00C302ED" w:rsidRPr="004D11FF" w:rsidSect="004D11F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41C0"/>
    <w:multiLevelType w:val="hybridMultilevel"/>
    <w:tmpl w:val="8F1A5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05"/>
    <w:rsid w:val="000E61A8"/>
    <w:rsid w:val="001A3CDC"/>
    <w:rsid w:val="001A5B65"/>
    <w:rsid w:val="00301282"/>
    <w:rsid w:val="0032407C"/>
    <w:rsid w:val="004C007E"/>
    <w:rsid w:val="004C1CD9"/>
    <w:rsid w:val="004D11FF"/>
    <w:rsid w:val="0058720D"/>
    <w:rsid w:val="005F4C4E"/>
    <w:rsid w:val="006C48FC"/>
    <w:rsid w:val="0071095D"/>
    <w:rsid w:val="00784605"/>
    <w:rsid w:val="007C4CF4"/>
    <w:rsid w:val="008F3B57"/>
    <w:rsid w:val="00912301"/>
    <w:rsid w:val="00982511"/>
    <w:rsid w:val="00C317E3"/>
    <w:rsid w:val="00D256F9"/>
    <w:rsid w:val="00EA42C1"/>
    <w:rsid w:val="00F8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5E29-8951-48AA-AC01-EF66B3E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6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4605"/>
  </w:style>
  <w:style w:type="character" w:styleId="a4">
    <w:name w:val="Hyperlink"/>
    <w:basedOn w:val="a0"/>
    <w:uiPriority w:val="99"/>
    <w:semiHidden/>
    <w:unhideWhenUsed/>
    <w:rsid w:val="00784605"/>
    <w:rPr>
      <w:color w:val="0000FF"/>
      <w:u w:val="single"/>
    </w:rPr>
  </w:style>
  <w:style w:type="character" w:styleId="a5">
    <w:name w:val="Strong"/>
    <w:basedOn w:val="a0"/>
    <w:uiPriority w:val="22"/>
    <w:qFormat/>
    <w:rsid w:val="00F86738"/>
    <w:rPr>
      <w:b/>
      <w:bCs/>
    </w:rPr>
  </w:style>
  <w:style w:type="paragraph" w:styleId="a6">
    <w:name w:val="Balloon Text"/>
    <w:basedOn w:val="a"/>
    <w:link w:val="a7"/>
    <w:uiPriority w:val="99"/>
    <w:semiHidden/>
    <w:unhideWhenUsed/>
    <w:rsid w:val="005F4C4E"/>
    <w:rPr>
      <w:rFonts w:ascii="Segoe UI" w:hAnsi="Segoe UI" w:cs="Segoe UI"/>
      <w:sz w:val="18"/>
      <w:szCs w:val="18"/>
    </w:rPr>
  </w:style>
  <w:style w:type="character" w:customStyle="1" w:styleId="a7">
    <w:name w:val="Текст выноски Знак"/>
    <w:basedOn w:val="a0"/>
    <w:link w:val="a6"/>
    <w:uiPriority w:val="99"/>
    <w:semiHidden/>
    <w:rsid w:val="005F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63427">
      <w:bodyDiv w:val="1"/>
      <w:marLeft w:val="0"/>
      <w:marRight w:val="0"/>
      <w:marTop w:val="0"/>
      <w:marBottom w:val="0"/>
      <w:divBdr>
        <w:top w:val="none" w:sz="0" w:space="0" w:color="auto"/>
        <w:left w:val="none" w:sz="0" w:space="0" w:color="auto"/>
        <w:bottom w:val="none" w:sz="0" w:space="0" w:color="auto"/>
        <w:right w:val="none" w:sz="0" w:space="0" w:color="auto"/>
      </w:divBdr>
    </w:div>
    <w:div w:id="15760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B4A796A597A89A42309F2940420634EE2F52A3441087158B96EAB672CB5B2975A0748FFD9E1b4nAF" TargetMode="External"/><Relationship Id="rId13" Type="http://schemas.openxmlformats.org/officeDocument/2006/relationships/hyperlink" Target="consultantplus://offline/ref=67AB4A796A597A89A42309F2940420634BE6F2283F4C557B50E062A960b2n3F" TargetMode="External"/><Relationship Id="rId18" Type="http://schemas.openxmlformats.org/officeDocument/2006/relationships/hyperlink" Target="consultantplus://offline/ref=67AB4A796A597A89A42309F2940420634EE2F52A3441087158B96EAB672CB5B2975A0748FFD9E9b4nCF" TargetMode="External"/><Relationship Id="rId26" Type="http://schemas.openxmlformats.org/officeDocument/2006/relationships/hyperlink" Target="consultantplus://offline/ref=67AB4A796A597A89A42309F2940420634EE2F52A3441087158B96EAB672CB5B2975A0748FFD9E3b4nBF" TargetMode="External"/><Relationship Id="rId3" Type="http://schemas.openxmlformats.org/officeDocument/2006/relationships/settings" Target="settings.xml"/><Relationship Id="rId21" Type="http://schemas.openxmlformats.org/officeDocument/2006/relationships/hyperlink" Target="consultantplus://offline/ref=67AB4A796A597A89A42309F2940420634BE6F2283F4C557B50E062A960b2n3F" TargetMode="External"/><Relationship Id="rId7" Type="http://schemas.openxmlformats.org/officeDocument/2006/relationships/hyperlink" Target="consultantplus://offline/ref=67AB4A796A597A89A42309F2940420634BE0FC2B3F43557B50E062A96023EAA590130B49FFD8E347b0n2F" TargetMode="External"/><Relationship Id="rId12" Type="http://schemas.openxmlformats.org/officeDocument/2006/relationships/hyperlink" Target="consultantplus://offline/ref=67AB4A796A597A89A42309F2940420634EE2F52A3441087158B96EAB672CB5B2975A0748FFD9E5b4nBF" TargetMode="External"/><Relationship Id="rId17" Type="http://schemas.openxmlformats.org/officeDocument/2006/relationships/hyperlink" Target="consultantplus://offline/ref=67AB4A796A597A89A42309F2940420634BE6F2283F4C557B50E062A960b2n3F" TargetMode="External"/><Relationship Id="rId25" Type="http://schemas.openxmlformats.org/officeDocument/2006/relationships/hyperlink" Target="consultantplus://offline/ref=67AB4A796A597A89A42309F2940420634EE2F52A3441087158B96EAB672CB5B2975A0748FFD9E1b4nAF" TargetMode="External"/><Relationship Id="rId2" Type="http://schemas.openxmlformats.org/officeDocument/2006/relationships/styles" Target="styles.xml"/><Relationship Id="rId16" Type="http://schemas.openxmlformats.org/officeDocument/2006/relationships/hyperlink" Target="consultantplus://offline/ref=67AB4A796A597A89A42309F29404206349E0F2283341087158B96EABb6n7F" TargetMode="External"/><Relationship Id="rId20" Type="http://schemas.openxmlformats.org/officeDocument/2006/relationships/hyperlink" Target="consultantplus://offline/ref=67AB4A796A597A89A42309F2940420634EE2F52A3441087158B96EAB672CB5B2975A0748FFDAE2b4n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yadmin-kbr.ru/rte/preview.html" TargetMode="External"/><Relationship Id="rId11" Type="http://schemas.openxmlformats.org/officeDocument/2006/relationships/hyperlink" Target="consultantplus://offline/ref=67AB4A796A597A89A42309F2940420634BE6F2283F4C557B50E062A960b2n3F" TargetMode="External"/><Relationship Id="rId24" Type="http://schemas.openxmlformats.org/officeDocument/2006/relationships/hyperlink" Target="consultantplus://offline/ref=67AB4A796A597A89A42309F2940420634BE3FD28324D557B50E062A96023EAA590130B49FFD8E249b0n1F" TargetMode="External"/><Relationship Id="rId5" Type="http://schemas.openxmlformats.org/officeDocument/2006/relationships/hyperlink" Target="consultantplus://offline/ref=67AB4A796A597A89A42309F29404206348E0F62E3241087158B96EABb6n7F" TargetMode="External"/><Relationship Id="rId15" Type="http://schemas.openxmlformats.org/officeDocument/2006/relationships/hyperlink" Target="consultantplus://offline/ref=67AB4A796A597A89A42309F2940420634BE6F2283F4C557B50E062A960b2n3F" TargetMode="External"/><Relationship Id="rId23" Type="http://schemas.openxmlformats.org/officeDocument/2006/relationships/hyperlink" Target="consultantplus://offline/ref=67AB4A796A597A89A42309F2940420634BE6F2283F4C557B50E062A960b2n3F" TargetMode="External"/><Relationship Id="rId28" Type="http://schemas.openxmlformats.org/officeDocument/2006/relationships/fontTable" Target="fontTable.xml"/><Relationship Id="rId10" Type="http://schemas.openxmlformats.org/officeDocument/2006/relationships/hyperlink" Target="consultantplus://offline/ref=67AB4A796A597A89A42309F2940420634EE2F52A3441087158B96EAB672CB5B2975A0748FFD9E3b4nBF" TargetMode="External"/><Relationship Id="rId19" Type="http://schemas.openxmlformats.org/officeDocument/2006/relationships/hyperlink" Target="consultantplus://offline/ref=67AB4A796A597A89A42309F2940420634BE6F2283F4C557B50E062A960b2n3F" TargetMode="External"/><Relationship Id="rId4" Type="http://schemas.openxmlformats.org/officeDocument/2006/relationships/webSettings" Target="webSettings.xml"/><Relationship Id="rId9" Type="http://schemas.openxmlformats.org/officeDocument/2006/relationships/hyperlink" Target="consultantplus://offline/ref=67AB4A796A597A89A42309F2940420634BE6F2283F4C557B50E062A960b2n3F" TargetMode="External"/><Relationship Id="rId14" Type="http://schemas.openxmlformats.org/officeDocument/2006/relationships/hyperlink" Target="consultantplus://offline/ref=67AB4A796A597A89A42309F2940420634EE2F52A3441087158B96EAB672CB5B2975A0748FFD9E8b4nEF" TargetMode="External"/><Relationship Id="rId22" Type="http://schemas.openxmlformats.org/officeDocument/2006/relationships/hyperlink" Target="consultantplus://offline/ref=67AB4A796A597A89A42309F2940420634BE3FD28324D557B50E062A96023EAA590130B49FFD8E048b0nDF" TargetMode="External"/><Relationship Id="rId27" Type="http://schemas.openxmlformats.org/officeDocument/2006/relationships/hyperlink" Target="consultantplus://offline/ref=67AB4A796A597A89A42309F2940420634EE2F52A3441087158B96EAB672CB5B2975A0748FFD9E5b4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16</cp:revision>
  <cp:lastPrinted>2017-01-11T08:00:00Z</cp:lastPrinted>
  <dcterms:created xsi:type="dcterms:W3CDTF">2017-01-10T11:28:00Z</dcterms:created>
  <dcterms:modified xsi:type="dcterms:W3CDTF">2017-01-11T11:42:00Z</dcterms:modified>
</cp:coreProperties>
</file>